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1D74C40A" w:rsidR="003014AA" w:rsidRPr="004F329F" w:rsidRDefault="005301D2" w:rsidP="0094197F">
      <w:pPr>
        <w:ind w:left="720" w:firstLine="720"/>
        <w:rPr>
          <w:rFonts w:ascii="Gadugi" w:hAnsi="Gadugi"/>
          <w:b/>
          <w:sz w:val="28"/>
          <w:lang w:val="fr-FR"/>
        </w:rPr>
      </w:pPr>
      <w:r w:rsidRPr="004F329F">
        <w:rPr>
          <w:rFonts w:ascii="Gadugi" w:hAnsi="Gadugi"/>
          <w:b/>
          <w:sz w:val="28"/>
          <w:lang w:val="fr-FR"/>
        </w:rPr>
        <w:t xml:space="preserve">DIMENSION 5b - Public </w:t>
      </w:r>
      <w:proofErr w:type="spellStart"/>
      <w:r w:rsidRPr="004F329F">
        <w:rPr>
          <w:rFonts w:ascii="Gadugi" w:hAnsi="Gadugi"/>
          <w:b/>
          <w:sz w:val="28"/>
          <w:lang w:val="fr-FR"/>
        </w:rPr>
        <w:t>procurement</w:t>
      </w:r>
      <w:proofErr w:type="spellEnd"/>
    </w:p>
    <w:p w14:paraId="6E59E372" w14:textId="77777777" w:rsidR="003014AA" w:rsidRPr="004F329F" w:rsidRDefault="003014AA" w:rsidP="0094197F">
      <w:pPr>
        <w:ind w:left="720" w:firstLine="720"/>
        <w:rPr>
          <w:rFonts w:ascii="Gadugi" w:hAnsi="Gadugi"/>
          <w:b/>
          <w:lang w:val="fr-FR"/>
        </w:rPr>
      </w:pPr>
      <w:r w:rsidRPr="004F329F">
        <w:rPr>
          <w:rFonts w:ascii="Gadugi" w:hAnsi="Gadugi"/>
          <w:b/>
          <w:lang w:val="fr-FR"/>
        </w:rPr>
        <w:t xml:space="preserve">Qualitative </w:t>
      </w:r>
      <w:proofErr w:type="spellStart"/>
      <w:r w:rsidRPr="004F329F">
        <w:rPr>
          <w:rFonts w:ascii="Gadugi" w:hAnsi="Gadugi"/>
          <w:b/>
          <w:lang w:val="fr-FR"/>
        </w:rPr>
        <w:t>indicators</w:t>
      </w:r>
      <w:proofErr w:type="spellEnd"/>
      <w:r w:rsidRPr="004F329F">
        <w:rPr>
          <w:rFonts w:ascii="Gadugi" w:hAnsi="Gadugi"/>
          <w:b/>
          <w:lang w:val="fr-FR"/>
        </w:rPr>
        <w:t xml:space="preserve"> </w:t>
      </w:r>
      <w:proofErr w:type="spellStart"/>
      <w:r w:rsidRPr="004F329F">
        <w:rPr>
          <w:rFonts w:ascii="Gadugi" w:hAnsi="Gadugi"/>
          <w:b/>
          <w:lang w:val="fr-FR"/>
        </w:rPr>
        <w:t>government</w:t>
      </w:r>
      <w:proofErr w:type="spellEnd"/>
      <w:r w:rsidRPr="004F329F">
        <w:rPr>
          <w:rFonts w:ascii="Gadugi" w:hAnsi="Gadugi"/>
          <w:b/>
          <w:lang w:val="fr-FR"/>
        </w:rPr>
        <w:t xml:space="preserve"> questionnaire</w:t>
      </w:r>
    </w:p>
    <w:p w14:paraId="58B289E1" w14:textId="2F8ADF47" w:rsidR="003014AA" w:rsidRPr="004F329F" w:rsidRDefault="0094197F" w:rsidP="0094197F">
      <w:pPr>
        <w:tabs>
          <w:tab w:val="left" w:pos="10000"/>
        </w:tabs>
        <w:rPr>
          <w:rFonts w:ascii="Gadugi" w:eastAsiaTheme="minorEastAsia" w:hAnsi="Gadugi" w:cs="MyriadPro-Bold"/>
          <w:b/>
          <w:sz w:val="44"/>
          <w:szCs w:val="96"/>
          <w:lang w:val="fr-FR" w:eastAsia="zh-CN"/>
        </w:rPr>
      </w:pPr>
      <w:r w:rsidRPr="004F329F">
        <w:rPr>
          <w:rFonts w:ascii="Gadugi" w:eastAsiaTheme="minorEastAsia" w:hAnsi="Gadugi" w:cs="MyriadPro-Bold"/>
          <w:b/>
          <w:sz w:val="44"/>
          <w:szCs w:val="96"/>
          <w:lang w:val="fr-FR" w:eastAsia="zh-CN"/>
        </w:rPr>
        <w:tab/>
      </w:r>
    </w:p>
    <w:p w14:paraId="1FAC6817" w14:textId="77777777" w:rsidR="0094197F" w:rsidRPr="004F329F" w:rsidRDefault="0094197F">
      <w:pPr>
        <w:rPr>
          <w:rFonts w:ascii="Gadugi" w:hAnsi="Gadugi"/>
          <w:b/>
          <w:sz w:val="24"/>
          <w:lang w:val="fr-FR"/>
        </w:rPr>
      </w:pPr>
      <w:r w:rsidRPr="004F329F">
        <w:rPr>
          <w:rFonts w:ascii="Gadugi" w:hAnsi="Gadugi"/>
          <w:b/>
          <w:sz w:val="24"/>
          <w:lang w:val="fr-FR"/>
        </w:rPr>
        <w:br w:type="page"/>
      </w:r>
    </w:p>
    <w:p w14:paraId="1579E994" w14:textId="17471EB6" w:rsidR="00C738D8" w:rsidRPr="00D50394" w:rsidRDefault="005301D2" w:rsidP="00D50394">
      <w:pPr>
        <w:pStyle w:val="Balk1"/>
        <w:rPr>
          <w:sz w:val="26"/>
        </w:rPr>
      </w:pPr>
      <w:r w:rsidRPr="005301D2">
        <w:lastRenderedPageBreak/>
        <w:t>Public procurement</w:t>
      </w:r>
      <w:r w:rsidRPr="00C738D8">
        <w:t xml:space="preserve"> </w:t>
      </w:r>
      <w:r w:rsidR="004245DB" w:rsidRPr="00C738D8">
        <w:t>a</w:t>
      </w:r>
      <w:r w:rsidR="002C203D" w:rsidRPr="00C738D8">
        <w:t xml:space="preserve">ssessment framework </w:t>
      </w:r>
    </w:p>
    <w:p w14:paraId="3EA1514A" w14:textId="2109720C" w:rsidR="00216C74" w:rsidRDefault="005301D2" w:rsidP="005301D2">
      <w:pPr>
        <w:spacing w:before="120" w:after="120" w:line="240" w:lineRule="auto"/>
        <w:jc w:val="both"/>
        <w:rPr>
          <w:rFonts w:ascii="Gadugi" w:hAnsi="Gadugi"/>
        </w:rPr>
      </w:pPr>
      <w:r w:rsidRPr="00F1251B">
        <w:rPr>
          <w:rFonts w:ascii="Gadugi" w:hAnsi="Gadugi"/>
          <w:b/>
        </w:rPr>
        <w:t>Public procurement</w:t>
      </w:r>
      <w:r w:rsidRPr="005301D2">
        <w:rPr>
          <w:rFonts w:ascii="Gadugi" w:hAnsi="Gadugi"/>
        </w:rPr>
        <w:t xml:space="preserve"> </w:t>
      </w:r>
      <w:r w:rsidR="002C203D" w:rsidRPr="002C203D">
        <w:rPr>
          <w:rFonts w:ascii="Gadugi" w:hAnsi="Gadugi"/>
        </w:rPr>
        <w:t>assesses</w:t>
      </w:r>
      <w:r>
        <w:rPr>
          <w:rFonts w:ascii="Gadugi" w:hAnsi="Gadugi"/>
        </w:rPr>
        <w:t xml:space="preserve"> </w:t>
      </w:r>
      <w:r w:rsidRPr="005301D2">
        <w:rPr>
          <w:rFonts w:ascii="Gadugi" w:hAnsi="Gadugi"/>
        </w:rPr>
        <w:t>the systems and procedures required in the Western Balkans and Turkey to facilitate SMEs’ access to the public procurement market.</w:t>
      </w:r>
    </w:p>
    <w:p w14:paraId="4895A8A7" w14:textId="77777777" w:rsidR="005301D2" w:rsidRDefault="005301D2" w:rsidP="005301D2">
      <w:pPr>
        <w:pStyle w:val="TableTitle"/>
        <w:ind w:left="777"/>
        <w:rPr>
          <w:rFonts w:ascii="Gadugi" w:hAnsi="Gadugi"/>
          <w:sz w:val="22"/>
        </w:rPr>
      </w:pPr>
    </w:p>
    <w:p w14:paraId="42DC9C09" w14:textId="2DC3B8CF" w:rsidR="001E77BE" w:rsidRPr="005301D2" w:rsidRDefault="001E77BE" w:rsidP="005301D2">
      <w:pPr>
        <w:pStyle w:val="TableTitle"/>
        <w:ind w:left="777"/>
        <w:rPr>
          <w:rFonts w:ascii="Gadugi" w:hAnsi="Gadugi"/>
          <w:sz w:val="22"/>
        </w:rPr>
      </w:pPr>
      <w:r w:rsidRPr="001E77BE">
        <w:rPr>
          <w:rFonts w:ascii="Gadugi" w:hAnsi="Gadugi"/>
          <w:sz w:val="22"/>
        </w:rPr>
        <w:t xml:space="preserve">Figure 1. </w:t>
      </w:r>
      <w:r w:rsidR="005301D2" w:rsidRPr="005301D2">
        <w:rPr>
          <w:rFonts w:ascii="Gadugi" w:hAnsi="Gadugi"/>
          <w:sz w:val="22"/>
        </w:rPr>
        <w:t>Public procurement</w:t>
      </w:r>
      <w:r w:rsidR="00B66EF1">
        <w:rPr>
          <w:rFonts w:ascii="Gadugi" w:hAnsi="Gadugi"/>
          <w:sz w:val="22"/>
        </w:rPr>
        <w:t xml:space="preserve"> </w:t>
      </w:r>
      <w:r w:rsidRPr="001E77BE">
        <w:rPr>
          <w:rFonts w:ascii="Gadugi" w:hAnsi="Gadugi"/>
          <w:sz w:val="22"/>
        </w:rPr>
        <w:t>assessment framework</w:t>
      </w:r>
    </w:p>
    <w:tbl>
      <w:tblPr>
        <w:tblStyle w:val="AkListe"/>
        <w:tblW w:w="10622" w:type="dxa"/>
        <w:jc w:val="center"/>
        <w:tblLayout w:type="fixed"/>
        <w:tblCellMar>
          <w:top w:w="57" w:type="dxa"/>
          <w:bottom w:w="57" w:type="dxa"/>
        </w:tblCellMar>
        <w:tblLook w:val="0000" w:firstRow="0" w:lastRow="0" w:firstColumn="0" w:lastColumn="0" w:noHBand="0" w:noVBand="0"/>
      </w:tblPr>
      <w:tblGrid>
        <w:gridCol w:w="3430"/>
        <w:gridCol w:w="3774"/>
        <w:gridCol w:w="3418"/>
      </w:tblGrid>
      <w:tr w:rsidR="005301D2" w:rsidRPr="001E77BE" w14:paraId="7A539311" w14:textId="77777777" w:rsidTr="00976B65">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0622" w:type="dxa"/>
            <w:gridSpan w:val="3"/>
            <w:shd w:val="clear" w:color="auto" w:fill="008E79"/>
          </w:tcPr>
          <w:p w14:paraId="1DB315AF" w14:textId="31C25149" w:rsidR="005301D2" w:rsidRPr="00932858" w:rsidRDefault="005301D2" w:rsidP="005301D2">
            <w:pPr>
              <w:pStyle w:val="RowsHeading"/>
              <w:tabs>
                <w:tab w:val="left" w:pos="10728"/>
              </w:tabs>
              <w:rPr>
                <w:rFonts w:ascii="Gadugi" w:hAnsi="Gadugi"/>
                <w:b/>
                <w:color w:val="7F7F7F" w:themeColor="text1" w:themeTint="80"/>
              </w:rPr>
            </w:pPr>
            <w:r w:rsidRPr="00711294">
              <w:rPr>
                <w:rFonts w:ascii="Gadugi" w:hAnsi="Gadugi"/>
                <w:b/>
                <w:color w:val="FFFFFF" w:themeColor="background1"/>
              </w:rPr>
              <w:t>Dimensio</w:t>
            </w:r>
            <w:r>
              <w:rPr>
                <w:rFonts w:ascii="Gadugi" w:hAnsi="Gadugi"/>
                <w:b/>
                <w:color w:val="FFFFFF" w:themeColor="background1"/>
              </w:rPr>
              <w:t>n 5b:</w:t>
            </w:r>
            <w:r w:rsidRPr="00711294">
              <w:rPr>
                <w:rFonts w:ascii="Gadugi" w:hAnsi="Gadugi"/>
                <w:b/>
                <w:color w:val="FFFFFF" w:themeColor="background1"/>
              </w:rPr>
              <w:t xml:space="preserve"> </w:t>
            </w:r>
            <w:r w:rsidRPr="005301D2">
              <w:rPr>
                <w:rFonts w:ascii="Gadugi" w:hAnsi="Gadugi"/>
                <w:b/>
                <w:color w:val="FFFFFF" w:themeColor="background1"/>
              </w:rPr>
              <w:t>Public procurement</w:t>
            </w:r>
          </w:p>
        </w:tc>
      </w:tr>
      <w:tr w:rsidR="005301D2" w:rsidRPr="001E77BE" w14:paraId="37343FDE" w14:textId="77777777" w:rsidTr="00976B65">
        <w:trPr>
          <w:trHeight w:val="332"/>
          <w:jc w:val="center"/>
        </w:trPr>
        <w:tc>
          <w:tcPr>
            <w:cnfStyle w:val="000010000000" w:firstRow="0" w:lastRow="0" w:firstColumn="0" w:lastColumn="0" w:oddVBand="1" w:evenVBand="0" w:oddHBand="0" w:evenHBand="0" w:firstRowFirstColumn="0" w:firstRowLastColumn="0" w:lastRowFirstColumn="0" w:lastRowLastColumn="0"/>
            <w:tcW w:w="10622" w:type="dxa"/>
            <w:gridSpan w:val="3"/>
            <w:shd w:val="clear" w:color="auto" w:fill="D9D9D9" w:themeFill="background1" w:themeFillShade="D9"/>
          </w:tcPr>
          <w:p w14:paraId="4F8C8AFD" w14:textId="77777777" w:rsidR="005301D2" w:rsidRPr="005301D2" w:rsidRDefault="005301D2" w:rsidP="005301D2">
            <w:pPr>
              <w:pStyle w:val="RowsHeading"/>
              <w:tabs>
                <w:tab w:val="left" w:pos="10728"/>
              </w:tabs>
              <w:rPr>
                <w:rFonts w:ascii="Gadugi" w:hAnsi="Gadugi"/>
                <w:b/>
                <w:color w:val="7F7F7F" w:themeColor="text1" w:themeTint="80"/>
              </w:rPr>
            </w:pPr>
            <w:r w:rsidRPr="005301D2">
              <w:rPr>
                <w:rFonts w:ascii="Gadugi" w:hAnsi="Gadugi"/>
                <w:b/>
                <w:color w:val="7F7F7F" w:themeColor="text1" w:themeTint="80"/>
              </w:rPr>
              <w:t>Outcome indicators</w:t>
            </w:r>
          </w:p>
          <w:p w14:paraId="5DBCF243"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SMEs in the total value of public contracts awarded</w:t>
            </w:r>
          </w:p>
          <w:p w14:paraId="34A6D2D3"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SMEs participating in public tenders</w:t>
            </w:r>
          </w:p>
          <w:p w14:paraId="7EF2C45C"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Average delay in payments from public authorities (in days)</w:t>
            </w:r>
          </w:p>
          <w:p w14:paraId="42640A36"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 xml:space="preserve">Share of SMEs submitting proposals in a public electronic tender system (e-procurement) </w:t>
            </w:r>
          </w:p>
          <w:p w14:paraId="12E89F26" w14:textId="77777777" w:rsidR="005301D2" w:rsidRPr="005301D2" w:rsidRDefault="005301D2" w:rsidP="005301D2">
            <w:pPr>
              <w:pStyle w:val="RowsHeading"/>
              <w:tabs>
                <w:tab w:val="left" w:pos="10728"/>
              </w:tabs>
              <w:rPr>
                <w:rFonts w:ascii="Gadugi" w:hAnsi="Gadugi"/>
                <w:color w:val="7F7F7F" w:themeColor="text1" w:themeTint="80"/>
              </w:rPr>
            </w:pPr>
            <w:r w:rsidRPr="005301D2">
              <w:rPr>
                <w:rFonts w:ascii="Gadugi" w:hAnsi="Gadugi"/>
                <w:color w:val="7F7F7F" w:themeColor="text1" w:themeTint="80"/>
              </w:rPr>
              <w:t>Share of contracts awarded to foreign economic operators</w:t>
            </w:r>
          </w:p>
          <w:p w14:paraId="473429CC" w14:textId="0E8A5DAA" w:rsidR="005301D2" w:rsidRDefault="005301D2" w:rsidP="005301D2">
            <w:pPr>
              <w:pStyle w:val="RowsHeading"/>
              <w:rPr>
                <w:rFonts w:ascii="Gadugi" w:hAnsi="Gadugi"/>
                <w:b/>
                <w:color w:val="FFFFFF" w:themeColor="background1"/>
              </w:rPr>
            </w:pPr>
            <w:r w:rsidRPr="005301D2">
              <w:rPr>
                <w:rFonts w:ascii="Gadugi" w:hAnsi="Gadugi"/>
                <w:color w:val="7F7F7F" w:themeColor="text1" w:themeTint="80"/>
              </w:rPr>
              <w:t>Value of contracts awarded to foreign companies as a share of the total va</w:t>
            </w:r>
            <w:r w:rsidR="00D175DB">
              <w:rPr>
                <w:rFonts w:ascii="Gadugi" w:hAnsi="Gadugi"/>
                <w:color w:val="7F7F7F" w:themeColor="text1" w:themeTint="80"/>
              </w:rPr>
              <w:t>lue of procurement in the economy</w:t>
            </w:r>
          </w:p>
        </w:tc>
      </w:tr>
      <w:tr w:rsidR="005301D2" w:rsidRPr="001E77BE" w14:paraId="7F0635C2" w14:textId="77777777" w:rsidTr="004F329F">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3430" w:type="dxa"/>
            <w:shd w:val="clear" w:color="auto" w:fill="FFFFFF" w:themeFill="background1"/>
          </w:tcPr>
          <w:p w14:paraId="6A82E96F" w14:textId="50F7D130" w:rsidR="005301D2" w:rsidRPr="004F329F" w:rsidRDefault="004F329F" w:rsidP="00976B65">
            <w:pPr>
              <w:pStyle w:val="RowsHeading"/>
              <w:rPr>
                <w:rFonts w:ascii="Gadugi" w:hAnsi="Gadugi"/>
                <w:b/>
                <w:lang w:val="en-GB"/>
              </w:rPr>
            </w:pPr>
            <w:r w:rsidRPr="004F329F">
              <w:rPr>
                <w:rFonts w:ascii="Gadugi" w:hAnsi="Gadugi"/>
                <w:b/>
                <w:lang w:val="en-GB"/>
              </w:rPr>
              <w:t>Thematic block 1</w:t>
            </w:r>
            <w:r w:rsidR="005301D2" w:rsidRPr="004F329F">
              <w:rPr>
                <w:rFonts w:ascii="Gadugi" w:hAnsi="Gadugi"/>
                <w:b/>
                <w:lang w:val="en-GB"/>
              </w:rPr>
              <w:t>:</w:t>
            </w:r>
          </w:p>
          <w:p w14:paraId="3B423399" w14:textId="0E3AE9B8" w:rsidR="005301D2" w:rsidRPr="004F329F" w:rsidRDefault="005301D2" w:rsidP="00976B65">
            <w:pPr>
              <w:pStyle w:val="RowsHeading"/>
              <w:rPr>
                <w:lang w:val="en-GB"/>
              </w:rPr>
            </w:pPr>
            <w:r w:rsidRPr="004F329F">
              <w:rPr>
                <w:rFonts w:ascii="Gadugi" w:hAnsi="Gadugi"/>
                <w:lang w:val="en-GB"/>
              </w:rPr>
              <w:t>Policy and regulatory framework</w:t>
            </w:r>
          </w:p>
        </w:tc>
        <w:tc>
          <w:tcPr>
            <w:tcW w:w="3774" w:type="dxa"/>
            <w:shd w:val="clear" w:color="auto" w:fill="FFFFFF" w:themeFill="background1"/>
          </w:tcPr>
          <w:p w14:paraId="75C23A1D" w14:textId="05B32F36" w:rsidR="005301D2" w:rsidRPr="004F329F" w:rsidRDefault="004F329F" w:rsidP="004F329F">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4F329F">
              <w:rPr>
                <w:rFonts w:ascii="Gadugi" w:hAnsi="Gadugi"/>
                <w:b/>
              </w:rPr>
              <w:t>Thematic block 1:</w:t>
            </w:r>
          </w:p>
          <w:p w14:paraId="373C59F4" w14:textId="0388B0A2" w:rsidR="005301D2" w:rsidRPr="004F329F" w:rsidRDefault="005301D2" w:rsidP="00976B65">
            <w:pPr>
              <w:pStyle w:val="RowsHeading"/>
              <w:cnfStyle w:val="000000100000" w:firstRow="0" w:lastRow="0" w:firstColumn="0" w:lastColumn="0" w:oddVBand="0" w:evenVBand="0" w:oddHBand="1" w:evenHBand="0" w:firstRowFirstColumn="0" w:firstRowLastColumn="0" w:lastRowFirstColumn="0" w:lastRowLastColumn="0"/>
              <w:rPr>
                <w:rFonts w:ascii="Gadugi" w:hAnsi="Gadugi"/>
                <w:lang w:val="en-GB"/>
              </w:rPr>
            </w:pPr>
            <w:r w:rsidRPr="004F329F">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3418" w:type="dxa"/>
            <w:shd w:val="clear" w:color="auto" w:fill="FFFFFF" w:themeFill="background1"/>
          </w:tcPr>
          <w:p w14:paraId="2153C361" w14:textId="6A19B977" w:rsidR="005301D2" w:rsidRPr="004F329F" w:rsidRDefault="004F329F" w:rsidP="004F329F">
            <w:pPr>
              <w:pStyle w:val="RowsHeading"/>
              <w:tabs>
                <w:tab w:val="left" w:pos="10728"/>
              </w:tabs>
              <w:rPr>
                <w:rFonts w:ascii="Gadugi" w:hAnsi="Gadugi"/>
                <w:b/>
              </w:rPr>
            </w:pPr>
            <w:r w:rsidRPr="004F329F">
              <w:rPr>
                <w:rFonts w:ascii="Gadugi" w:hAnsi="Gadugi"/>
                <w:b/>
              </w:rPr>
              <w:t>Thematic block 1:</w:t>
            </w:r>
          </w:p>
          <w:p w14:paraId="257B1CA2" w14:textId="2422F320" w:rsidR="005301D2" w:rsidRPr="004F329F" w:rsidRDefault="005301D2" w:rsidP="00976B65">
            <w:pPr>
              <w:pStyle w:val="RowsHeading"/>
              <w:rPr>
                <w:rFonts w:ascii="Gadugi" w:hAnsi="Gadugi"/>
                <w:b/>
              </w:rPr>
            </w:pPr>
            <w:r w:rsidRPr="004F329F">
              <w:rPr>
                <w:rFonts w:ascii="Gadugi" w:hAnsi="Gadugi"/>
              </w:rPr>
              <w:t>Monitoring and evaluation</w:t>
            </w:r>
          </w:p>
        </w:tc>
      </w:tr>
    </w:tbl>
    <w:p w14:paraId="1B28943B" w14:textId="77777777" w:rsidR="00290B7F" w:rsidRDefault="00290B7F" w:rsidP="00290B7F">
      <w:pPr>
        <w:pStyle w:val="AralkYok"/>
        <w:rPr>
          <w:b/>
        </w:rPr>
      </w:pPr>
    </w:p>
    <w:p w14:paraId="595FA9A6" w14:textId="11BEC840" w:rsidR="00290B7F" w:rsidRDefault="00290B7F" w:rsidP="00290B7F">
      <w:pPr>
        <w:pStyle w:val="AralkYok"/>
        <w:rPr>
          <w:b/>
        </w:rPr>
      </w:pPr>
    </w:p>
    <w:p w14:paraId="5F14EE87" w14:textId="1DD3BDE1" w:rsidR="00F259AC" w:rsidRDefault="00F259AC" w:rsidP="00290B7F">
      <w:pPr>
        <w:pStyle w:val="AralkYok"/>
        <w:rPr>
          <w:b/>
        </w:rPr>
      </w:pPr>
    </w:p>
    <w:p w14:paraId="5F2831E2" w14:textId="7B5C16B8" w:rsidR="00F259AC" w:rsidRDefault="00F259AC" w:rsidP="00290B7F">
      <w:pPr>
        <w:pStyle w:val="AralkYok"/>
        <w:rPr>
          <w:b/>
        </w:rPr>
      </w:pPr>
    </w:p>
    <w:p w14:paraId="16E08EE0" w14:textId="719B2790" w:rsidR="00F259AC" w:rsidRDefault="00F259AC" w:rsidP="00290B7F">
      <w:pPr>
        <w:pStyle w:val="AralkYok"/>
        <w:rPr>
          <w:b/>
        </w:rPr>
      </w:pPr>
    </w:p>
    <w:p w14:paraId="6849B3C0" w14:textId="4516B7E1" w:rsidR="00F259AC" w:rsidRDefault="00F259AC" w:rsidP="00290B7F">
      <w:pPr>
        <w:pStyle w:val="AralkYok"/>
        <w:rPr>
          <w:b/>
        </w:rPr>
      </w:pPr>
    </w:p>
    <w:p w14:paraId="13991679" w14:textId="4AE23390" w:rsidR="00F259AC" w:rsidRDefault="00F259AC" w:rsidP="00290B7F">
      <w:pPr>
        <w:pStyle w:val="AralkYok"/>
        <w:rPr>
          <w:b/>
        </w:rPr>
      </w:pPr>
    </w:p>
    <w:p w14:paraId="62E0E74A" w14:textId="5143346B" w:rsidR="00F259AC" w:rsidRDefault="00F259AC" w:rsidP="00290B7F">
      <w:pPr>
        <w:pStyle w:val="AralkYok"/>
        <w:rPr>
          <w:b/>
        </w:rPr>
      </w:pPr>
    </w:p>
    <w:p w14:paraId="1A3ECC8F" w14:textId="068A6018" w:rsidR="00F259AC" w:rsidRDefault="00F259AC" w:rsidP="00290B7F">
      <w:pPr>
        <w:pStyle w:val="AralkYok"/>
        <w:rPr>
          <w:b/>
        </w:rPr>
      </w:pPr>
    </w:p>
    <w:p w14:paraId="05952C46" w14:textId="194CDA34" w:rsidR="00F259AC" w:rsidRDefault="00F259AC" w:rsidP="00290B7F">
      <w:pPr>
        <w:pStyle w:val="AralkYok"/>
        <w:rPr>
          <w:b/>
        </w:rPr>
      </w:pPr>
    </w:p>
    <w:p w14:paraId="345BB949" w14:textId="77777777" w:rsidR="00F259AC" w:rsidRDefault="00F259AC" w:rsidP="00290B7F">
      <w:pPr>
        <w:pStyle w:val="AralkYok"/>
        <w:rPr>
          <w:b/>
        </w:rPr>
      </w:pPr>
    </w:p>
    <w:p w14:paraId="1E9DBD3C" w14:textId="7A9D1C6F" w:rsidR="001E77BE" w:rsidRPr="00290B7F" w:rsidRDefault="001E77BE" w:rsidP="001E77BE">
      <w:pPr>
        <w:jc w:val="both"/>
        <w:rPr>
          <w:rFonts w:ascii="Gadugi" w:hAnsi="Gadugi" w:cstheme="minorHAnsi"/>
        </w:rPr>
      </w:pPr>
    </w:p>
    <w:p w14:paraId="2FFF0916" w14:textId="70EF9E3D" w:rsidR="00290B7F" w:rsidRPr="00D333F9" w:rsidRDefault="004F329F" w:rsidP="00D333F9">
      <w:pPr>
        <w:pStyle w:val="Balk2"/>
        <w:rPr>
          <w:rFonts w:ascii="Gadugi" w:hAnsi="Gadugi"/>
        </w:rPr>
      </w:pPr>
      <w:bookmarkStart w:id="0" w:name="_Toc462411365"/>
      <w:bookmarkStart w:id="1" w:name="_Toc462414776"/>
      <w:bookmarkStart w:id="2" w:name="_Toc462414961"/>
      <w:bookmarkStart w:id="3" w:name="_Toc36400711"/>
      <w:bookmarkEnd w:id="0"/>
      <w:bookmarkEnd w:id="1"/>
      <w:bookmarkEnd w:id="2"/>
      <w:bookmarkEnd w:id="3"/>
      <w:r>
        <w:rPr>
          <w:rFonts w:ascii="Gadugi" w:hAnsi="Gadugi"/>
        </w:rPr>
        <w:lastRenderedPageBreak/>
        <w:t>D</w:t>
      </w:r>
      <w:r w:rsidR="006062D8">
        <w:rPr>
          <w:rFonts w:ascii="Gadugi" w:hAnsi="Gadugi"/>
        </w:rPr>
        <w:t>imension 5b</w:t>
      </w:r>
      <w:r>
        <w:rPr>
          <w:rFonts w:ascii="Gadugi" w:hAnsi="Gadugi"/>
        </w:rPr>
        <w:t xml:space="preserve">: Public procurement </w:t>
      </w:r>
    </w:p>
    <w:p w14:paraId="0F3C42AA" w14:textId="7A38CC95" w:rsidR="005301D2" w:rsidRDefault="005301D2" w:rsidP="005301D2">
      <w:pPr>
        <w:pStyle w:val="GvdeMetni"/>
        <w:ind w:firstLine="0"/>
        <w:rPr>
          <w:rFonts w:ascii="Gadugi" w:hAnsi="Gadugi"/>
          <w:i/>
        </w:rPr>
      </w:pPr>
      <w:bookmarkStart w:id="4" w:name="_GoBack"/>
      <w:bookmarkEnd w:id="4"/>
    </w:p>
    <w:tbl>
      <w:tblPr>
        <w:tblW w:w="55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3"/>
        <w:gridCol w:w="850"/>
        <w:gridCol w:w="7655"/>
        <w:gridCol w:w="3829"/>
        <w:gridCol w:w="2265"/>
      </w:tblGrid>
      <w:tr w:rsidR="008F0E5E" w:rsidRPr="00C23567" w14:paraId="1EACF438" w14:textId="77777777" w:rsidTr="007752FC">
        <w:tc>
          <w:tcPr>
            <w:tcW w:w="3028" w:type="pct"/>
            <w:gridSpan w:val="3"/>
            <w:tcBorders>
              <w:bottom w:val="single" w:sz="4" w:space="0" w:color="auto"/>
            </w:tcBorders>
            <w:shd w:val="clear" w:color="auto" w:fill="D9D9D9" w:themeFill="background1" w:themeFillShade="D9"/>
          </w:tcPr>
          <w:p w14:paraId="2BFC0D0C" w14:textId="77777777" w:rsidR="008F0E5E" w:rsidRPr="00C23567" w:rsidRDefault="008F0E5E" w:rsidP="00976B65">
            <w:pPr>
              <w:pStyle w:val="ColumnsHeading"/>
              <w:jc w:val="left"/>
              <w:rPr>
                <w:rFonts w:ascii="Gadugi" w:hAnsi="Gadugi"/>
                <w:b/>
              </w:rPr>
            </w:pPr>
            <w:r w:rsidRPr="00C23567">
              <w:rPr>
                <w:rFonts w:ascii="Gadugi" w:hAnsi="Gadugi"/>
                <w:b/>
              </w:rPr>
              <w:t>Question</w:t>
            </w:r>
          </w:p>
        </w:tc>
        <w:tc>
          <w:tcPr>
            <w:tcW w:w="1239" w:type="pct"/>
            <w:tcBorders>
              <w:bottom w:val="single" w:sz="4" w:space="0" w:color="auto"/>
            </w:tcBorders>
            <w:shd w:val="clear" w:color="auto" w:fill="D9D9D9" w:themeFill="background1" w:themeFillShade="D9"/>
          </w:tcPr>
          <w:p w14:paraId="7F8D4C8A" w14:textId="77777777" w:rsidR="008F0E5E" w:rsidRPr="00C23567" w:rsidRDefault="008F0E5E" w:rsidP="00976B65">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733" w:type="pct"/>
            <w:tcBorders>
              <w:bottom w:val="single" w:sz="4" w:space="0" w:color="auto"/>
            </w:tcBorders>
            <w:shd w:val="clear" w:color="auto" w:fill="D9D9D9" w:themeFill="background1" w:themeFillShade="D9"/>
          </w:tcPr>
          <w:p w14:paraId="6ABE3966" w14:textId="77777777" w:rsidR="008F0E5E" w:rsidRPr="00C23567" w:rsidRDefault="008F0E5E" w:rsidP="00976B65">
            <w:pPr>
              <w:pStyle w:val="ColumnsHeading"/>
              <w:jc w:val="left"/>
              <w:rPr>
                <w:rFonts w:ascii="Gadugi" w:hAnsi="Gadugi"/>
                <w:b/>
              </w:rPr>
            </w:pPr>
            <w:r>
              <w:rPr>
                <w:rFonts w:ascii="Gadugi" w:hAnsi="Gadugi"/>
                <w:b/>
              </w:rPr>
              <w:t>Source/evidence/links</w:t>
            </w:r>
          </w:p>
        </w:tc>
      </w:tr>
      <w:tr w:rsidR="008F0E5E" w:rsidRPr="00CE4EE6" w14:paraId="04A5C7CC" w14:textId="77777777" w:rsidTr="009C0A50">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6C21CCFA" w14:textId="77777777" w:rsidR="008F0E5E" w:rsidRPr="00CE4EE6" w:rsidRDefault="008F0E5E" w:rsidP="00976B65">
            <w:pPr>
              <w:pStyle w:val="RowsHeading"/>
              <w:rPr>
                <w:rFonts w:ascii="Gadugi" w:hAnsi="Gadugi"/>
                <w:b/>
              </w:rPr>
            </w:pPr>
          </w:p>
          <w:p w14:paraId="67C17B58" w14:textId="42EE461D" w:rsidR="008F0E5E" w:rsidRPr="00CE4EE6" w:rsidRDefault="008F0E5E" w:rsidP="00C87D0B">
            <w:pPr>
              <w:rPr>
                <w:rFonts w:ascii="Gadugi" w:hAnsi="Gadugi"/>
                <w:b/>
              </w:rPr>
            </w:pPr>
            <w:r w:rsidRPr="005034BB">
              <w:rPr>
                <w:rFonts w:ascii="Gadugi" w:hAnsi="Gadugi"/>
                <w:b/>
                <w:color w:val="FFFFFF" w:themeColor="background1"/>
              </w:rPr>
              <w:t xml:space="preserve">Thematic block 1. </w:t>
            </w:r>
            <w:r w:rsidR="00C87D0B">
              <w:rPr>
                <w:rFonts w:ascii="Gadugi" w:hAnsi="Gadugi"/>
                <w:b/>
                <w:color w:val="FFFFFF" w:themeColor="background1"/>
              </w:rPr>
              <w:t>Policy and regulatory framework</w:t>
            </w:r>
            <w:r w:rsidRPr="005034BB">
              <w:rPr>
                <w:rFonts w:ascii="Gadugi" w:hAnsi="Gadugi"/>
                <w:b/>
                <w:color w:val="FFFFFF" w:themeColor="background1"/>
              </w:rPr>
              <w:t xml:space="preserve"> </w:t>
            </w:r>
          </w:p>
        </w:tc>
      </w:tr>
      <w:tr w:rsidR="008F0E5E" w:rsidRPr="00C23567" w14:paraId="1A1655EF" w14:textId="77777777" w:rsidTr="007752FC">
        <w:tc>
          <w:tcPr>
            <w:tcW w:w="276" w:type="pct"/>
            <w:tcBorders>
              <w:right w:val="single" w:sz="4" w:space="0" w:color="auto"/>
            </w:tcBorders>
          </w:tcPr>
          <w:p w14:paraId="66EE9501" w14:textId="77777777" w:rsidR="008F0E5E" w:rsidRPr="00A255A9" w:rsidRDefault="008F0E5E" w:rsidP="00976B65">
            <w:pPr>
              <w:pStyle w:val="RowsHeading"/>
              <w:numPr>
                <w:ilvl w:val="0"/>
                <w:numId w:val="14"/>
              </w:numPr>
              <w:rPr>
                <w:rFonts w:ascii="Gadugi" w:hAnsi="Gadugi" w:cs="Times New Roman"/>
                <w:bCs/>
                <w:sz w:val="22"/>
                <w:szCs w:val="22"/>
              </w:rPr>
            </w:pPr>
          </w:p>
        </w:tc>
        <w:tc>
          <w:tcPr>
            <w:tcW w:w="2752" w:type="pct"/>
            <w:gridSpan w:val="2"/>
            <w:tcBorders>
              <w:right w:val="single" w:sz="4" w:space="0" w:color="auto"/>
            </w:tcBorders>
            <w:vAlign w:val="center"/>
          </w:tcPr>
          <w:p w14:paraId="69D73488" w14:textId="2BAF3566" w:rsidR="008F0E5E" w:rsidRPr="003F7EC1" w:rsidRDefault="00C87D0B" w:rsidP="00976B65">
            <w:pPr>
              <w:pStyle w:val="RowsHeading"/>
              <w:rPr>
                <w:rFonts w:ascii="Gadugi" w:hAnsi="Gadugi" w:cs="Times New Roman"/>
                <w:b/>
                <w:bCs/>
                <w:sz w:val="22"/>
                <w:szCs w:val="22"/>
              </w:rPr>
            </w:pPr>
            <w:r w:rsidRPr="003F7EC1">
              <w:rPr>
                <w:rFonts w:ascii="Gadugi" w:hAnsi="Gadugi" w:cs="Times New Roman"/>
                <w:b/>
                <w:bCs/>
                <w:sz w:val="22"/>
                <w:szCs w:val="22"/>
              </w:rPr>
              <w:t>Is there an adopted multi-year strategy that defines objectives of support to SMEs in the public procurement system?</w:t>
            </w:r>
          </w:p>
        </w:tc>
        <w:tc>
          <w:tcPr>
            <w:tcW w:w="1239" w:type="pct"/>
            <w:tcBorders>
              <w:top w:val="single" w:sz="4" w:space="0" w:color="auto"/>
              <w:left w:val="single" w:sz="4" w:space="0" w:color="auto"/>
              <w:bottom w:val="single" w:sz="4" w:space="0" w:color="auto"/>
              <w:right w:val="single" w:sz="4" w:space="0" w:color="auto"/>
            </w:tcBorders>
            <w:shd w:val="clear" w:color="auto" w:fill="auto"/>
          </w:tcPr>
          <w:p w14:paraId="00073833" w14:textId="77777777" w:rsidR="008F0E5E" w:rsidRPr="00C23567" w:rsidRDefault="008F0E5E" w:rsidP="00976B65">
            <w:pPr>
              <w:pStyle w:val="Cell"/>
              <w:rPr>
                <w:rFonts w:ascii="Gadugi" w:hAnsi="Gadugi"/>
                <w:color w:val="5B9BD5" w:themeColor="accent1"/>
              </w:rPr>
            </w:pPr>
          </w:p>
        </w:tc>
        <w:tc>
          <w:tcPr>
            <w:tcW w:w="733" w:type="pct"/>
            <w:tcBorders>
              <w:top w:val="single" w:sz="4" w:space="0" w:color="auto"/>
              <w:left w:val="single" w:sz="4" w:space="0" w:color="auto"/>
              <w:bottom w:val="single" w:sz="4" w:space="0" w:color="auto"/>
              <w:right w:val="single" w:sz="4" w:space="0" w:color="auto"/>
            </w:tcBorders>
          </w:tcPr>
          <w:p w14:paraId="3003BA7F" w14:textId="77777777" w:rsidR="008F0E5E" w:rsidRPr="00C23567" w:rsidRDefault="008F0E5E" w:rsidP="00976B65">
            <w:pPr>
              <w:pStyle w:val="Cell"/>
              <w:rPr>
                <w:rFonts w:ascii="Gadugi" w:hAnsi="Gadugi"/>
              </w:rPr>
            </w:pPr>
          </w:p>
        </w:tc>
      </w:tr>
      <w:tr w:rsidR="003F7EC1" w:rsidRPr="00C23567" w14:paraId="1C540EB2" w14:textId="77777777" w:rsidTr="007752FC">
        <w:tc>
          <w:tcPr>
            <w:tcW w:w="276" w:type="pct"/>
          </w:tcPr>
          <w:p w14:paraId="65EB70FD" w14:textId="77777777" w:rsidR="003F7EC1" w:rsidRPr="00F377B2" w:rsidRDefault="003F7EC1" w:rsidP="00976B65">
            <w:pPr>
              <w:pStyle w:val="RowsHeading"/>
              <w:rPr>
                <w:rFonts w:ascii="Gadugi" w:hAnsi="Gadugi" w:cs="Times New Roman"/>
                <w:bCs/>
                <w:sz w:val="22"/>
                <w:szCs w:val="22"/>
              </w:rPr>
            </w:pPr>
          </w:p>
        </w:tc>
        <w:tc>
          <w:tcPr>
            <w:tcW w:w="275" w:type="pct"/>
            <w:vMerge w:val="restart"/>
            <w:vAlign w:val="center"/>
          </w:tcPr>
          <w:p w14:paraId="145A7879" w14:textId="77777777" w:rsidR="003F7EC1" w:rsidRPr="00F377B2" w:rsidRDefault="003F7EC1" w:rsidP="00976B65">
            <w:pPr>
              <w:pStyle w:val="RowsHeading"/>
              <w:rPr>
                <w:rFonts w:ascii="Gadugi" w:hAnsi="Gadugi"/>
              </w:rPr>
            </w:pPr>
            <w:r w:rsidRPr="00F377B2">
              <w:rPr>
                <w:rFonts w:ascii="Gadugi" w:hAnsi="Gadugi" w:cs="Times New Roman"/>
                <w:bCs/>
                <w:sz w:val="22"/>
                <w:szCs w:val="22"/>
              </w:rPr>
              <w:t>If yes</w:t>
            </w:r>
          </w:p>
        </w:tc>
        <w:tc>
          <w:tcPr>
            <w:tcW w:w="2477" w:type="pct"/>
            <w:tcBorders>
              <w:top w:val="single" w:sz="4" w:space="0" w:color="auto"/>
            </w:tcBorders>
            <w:shd w:val="clear" w:color="auto" w:fill="auto"/>
          </w:tcPr>
          <w:p w14:paraId="5606C312" w14:textId="77777777" w:rsidR="003F7EC1" w:rsidRDefault="003F7EC1" w:rsidP="00976B65">
            <w:pPr>
              <w:pStyle w:val="RowsHeading"/>
              <w:rPr>
                <w:rFonts w:ascii="Gadugi" w:hAnsi="Gadugi" w:cs="Times New Roman"/>
                <w:bCs/>
                <w:sz w:val="22"/>
                <w:szCs w:val="22"/>
              </w:rPr>
            </w:pPr>
            <w:r>
              <w:rPr>
                <w:rFonts w:ascii="Gadugi" w:hAnsi="Gadugi" w:cs="Times New Roman"/>
                <w:bCs/>
                <w:sz w:val="22"/>
                <w:szCs w:val="22"/>
              </w:rPr>
              <w:t xml:space="preserve">Is </w:t>
            </w:r>
            <w:r w:rsidRPr="00334BCB">
              <w:rPr>
                <w:rFonts w:ascii="Gadugi" w:hAnsi="Gadugi" w:cs="Times New Roman"/>
                <w:bCs/>
                <w:sz w:val="22"/>
                <w:szCs w:val="22"/>
              </w:rPr>
              <w:t>the objective of supporti</w:t>
            </w:r>
            <w:r>
              <w:rPr>
                <w:rFonts w:ascii="Gadugi" w:hAnsi="Gadugi" w:cs="Times New Roman"/>
                <w:bCs/>
                <w:sz w:val="22"/>
                <w:szCs w:val="22"/>
              </w:rPr>
              <w:t xml:space="preserve">ng SMEs in public </w:t>
            </w:r>
            <w:proofErr w:type="gramStart"/>
            <w:r>
              <w:rPr>
                <w:rFonts w:ascii="Gadugi" w:hAnsi="Gadugi" w:cs="Times New Roman"/>
                <w:bCs/>
                <w:sz w:val="22"/>
                <w:szCs w:val="22"/>
              </w:rPr>
              <w:t>procurement:</w:t>
            </w:r>
            <w:proofErr w:type="gramEnd"/>
            <w:r>
              <w:rPr>
                <w:rFonts w:ascii="Gadugi" w:hAnsi="Gadugi" w:cs="Times New Roman"/>
                <w:bCs/>
                <w:sz w:val="22"/>
                <w:szCs w:val="22"/>
              </w:rPr>
              <w:t xml:space="preserve"> </w:t>
            </w:r>
          </w:p>
          <w:p w14:paraId="6DCC7646" w14:textId="4EF2657D" w:rsidR="003F7EC1" w:rsidRPr="00C87D0B" w:rsidRDefault="003F7EC1" w:rsidP="003F7EC1">
            <w:pPr>
              <w:pStyle w:val="RowsHeading"/>
              <w:rPr>
                <w:rFonts w:ascii="Gadugi" w:hAnsi="Gadugi" w:cs="Times New Roman"/>
                <w:bCs/>
                <w:sz w:val="22"/>
                <w:szCs w:val="22"/>
              </w:rPr>
            </w:pPr>
          </w:p>
        </w:tc>
        <w:tc>
          <w:tcPr>
            <w:tcW w:w="1239" w:type="pct"/>
            <w:tcBorders>
              <w:top w:val="single" w:sz="4" w:space="0" w:color="auto"/>
            </w:tcBorders>
            <w:shd w:val="clear" w:color="auto" w:fill="auto"/>
          </w:tcPr>
          <w:p w14:paraId="0734CD5A" w14:textId="4E4DF532" w:rsidR="003F7EC1" w:rsidRDefault="003F7EC1" w:rsidP="003F7EC1">
            <w:pPr>
              <w:pStyle w:val="RowsHeading"/>
              <w:rPr>
                <w:rFonts w:ascii="Gadugi" w:hAnsi="Gadugi" w:cs="Times New Roman"/>
                <w:bCs/>
                <w:sz w:val="22"/>
                <w:szCs w:val="22"/>
              </w:rPr>
            </w:pPr>
            <w:proofErr w:type="gramStart"/>
            <w:r w:rsidRPr="003F7EC1">
              <w:rPr>
                <w:rFonts w:ascii="Gadugi" w:hAnsi="Gadugi" w:cs="Times New Roman"/>
                <w:bCs/>
                <w:sz w:val="22"/>
                <w:szCs w:val="22"/>
              </w:rPr>
              <w:t>[</w:t>
            </w:r>
            <w:r>
              <w:rPr>
                <w:rFonts w:ascii="Gadugi" w:hAnsi="Gadugi" w:cs="Times New Roman"/>
                <w:bCs/>
                <w:sz w:val="22"/>
                <w:szCs w:val="22"/>
              </w:rPr>
              <w:t xml:space="preserve"> </w:t>
            </w:r>
            <w:r w:rsidRPr="003F7EC1">
              <w:rPr>
                <w:rFonts w:ascii="Gadugi" w:hAnsi="Gadugi" w:cs="Times New Roman"/>
                <w:bCs/>
                <w:sz w:val="22"/>
                <w:szCs w:val="22"/>
              </w:rPr>
              <w:t>]</w:t>
            </w:r>
            <w:proofErr w:type="gramEnd"/>
            <w:r>
              <w:rPr>
                <w:rFonts w:ascii="Gadugi" w:hAnsi="Gadugi" w:cs="Times New Roman"/>
                <w:bCs/>
                <w:sz w:val="22"/>
                <w:szCs w:val="22"/>
              </w:rPr>
              <w:t xml:space="preserve"> included in a broader strategy/ policy for public </w:t>
            </w:r>
            <w:r w:rsidRPr="00334BCB">
              <w:rPr>
                <w:rFonts w:ascii="Gadugi" w:hAnsi="Gadugi" w:cs="Times New Roman"/>
                <w:bCs/>
                <w:sz w:val="22"/>
                <w:szCs w:val="22"/>
              </w:rPr>
              <w:t>procurement</w:t>
            </w:r>
          </w:p>
          <w:p w14:paraId="365403F5" w14:textId="1FC44F1D" w:rsidR="003F7EC1" w:rsidRDefault="003F7EC1" w:rsidP="003F7EC1">
            <w:pPr>
              <w:pStyle w:val="RowsHeading"/>
              <w:rPr>
                <w:rFonts w:ascii="Gadugi" w:hAnsi="Gadugi" w:cs="Times New Roman"/>
                <w:bCs/>
                <w:sz w:val="22"/>
                <w:szCs w:val="22"/>
              </w:rPr>
            </w:pPr>
            <w:proofErr w:type="gramStart"/>
            <w:r w:rsidRPr="003F7EC1">
              <w:rPr>
                <w:rFonts w:ascii="Gadugi" w:hAnsi="Gadugi" w:cs="Times New Roman"/>
                <w:bCs/>
                <w:sz w:val="22"/>
                <w:szCs w:val="22"/>
              </w:rPr>
              <w:t>[</w:t>
            </w:r>
            <w:r>
              <w:rPr>
                <w:rFonts w:ascii="Gadugi" w:hAnsi="Gadugi" w:cs="Times New Roman"/>
                <w:bCs/>
                <w:sz w:val="22"/>
                <w:szCs w:val="22"/>
              </w:rPr>
              <w:t xml:space="preserve"> </w:t>
            </w:r>
            <w:r w:rsidRPr="003F7EC1">
              <w:rPr>
                <w:rFonts w:ascii="Gadugi" w:hAnsi="Gadugi" w:cs="Times New Roman"/>
                <w:bCs/>
                <w:sz w:val="22"/>
                <w:szCs w:val="22"/>
              </w:rPr>
              <w:t>]</w:t>
            </w:r>
            <w:proofErr w:type="gramEnd"/>
            <w:r>
              <w:rPr>
                <w:rFonts w:ascii="Gadugi" w:hAnsi="Gadugi" w:cs="Times New Roman"/>
                <w:bCs/>
                <w:sz w:val="22"/>
                <w:szCs w:val="22"/>
              </w:rPr>
              <w:t xml:space="preserve"> </w:t>
            </w:r>
            <w:r w:rsidRPr="00334BCB">
              <w:rPr>
                <w:rFonts w:ascii="Gadugi" w:hAnsi="Gadugi" w:cs="Times New Roman"/>
                <w:bCs/>
                <w:sz w:val="22"/>
                <w:szCs w:val="22"/>
              </w:rPr>
              <w:t>included in a broader strategy/</w:t>
            </w:r>
            <w:r>
              <w:rPr>
                <w:rFonts w:ascii="Gadugi" w:hAnsi="Gadugi" w:cs="Times New Roman"/>
                <w:bCs/>
                <w:sz w:val="22"/>
                <w:szCs w:val="22"/>
              </w:rPr>
              <w:t xml:space="preserve"> </w:t>
            </w:r>
            <w:r w:rsidRPr="00334BCB">
              <w:rPr>
                <w:rFonts w:ascii="Gadugi" w:hAnsi="Gadugi" w:cs="Times New Roman"/>
                <w:bCs/>
                <w:sz w:val="22"/>
                <w:szCs w:val="22"/>
              </w:rPr>
              <w:t xml:space="preserve">policy for </w:t>
            </w:r>
            <w:r>
              <w:rPr>
                <w:rFonts w:ascii="Gadugi" w:hAnsi="Gadugi" w:cs="Times New Roman"/>
                <w:bCs/>
                <w:sz w:val="22"/>
                <w:szCs w:val="22"/>
              </w:rPr>
              <w:t>SME support</w:t>
            </w:r>
          </w:p>
          <w:p w14:paraId="57E23DBC" w14:textId="491BDE1B" w:rsidR="003F7EC1" w:rsidRPr="003F7EC1" w:rsidRDefault="003F7EC1" w:rsidP="003F7EC1">
            <w:pPr>
              <w:pStyle w:val="RowsHeading"/>
              <w:rPr>
                <w:rFonts w:ascii="Gadugi" w:hAnsi="Gadugi" w:cs="Times New Roman"/>
                <w:bCs/>
                <w:sz w:val="22"/>
                <w:szCs w:val="22"/>
              </w:rPr>
            </w:pPr>
            <w:r w:rsidRPr="003F7EC1">
              <w:rPr>
                <w:rFonts w:ascii="Gadugi" w:hAnsi="Gadugi" w:cs="Times New Roman"/>
                <w:bCs/>
                <w:sz w:val="22"/>
                <w:szCs w:val="22"/>
              </w:rPr>
              <w:t>[</w:t>
            </w:r>
            <w:r>
              <w:rPr>
                <w:rFonts w:ascii="Gadugi" w:hAnsi="Gadugi" w:cs="Times New Roman"/>
                <w:bCs/>
                <w:sz w:val="22"/>
                <w:szCs w:val="22"/>
              </w:rPr>
              <w:t xml:space="preserve"> </w:t>
            </w:r>
            <w:r w:rsidRPr="003F7EC1">
              <w:rPr>
                <w:rFonts w:ascii="Gadugi" w:hAnsi="Gadugi" w:cs="Times New Roman"/>
                <w:bCs/>
                <w:sz w:val="22"/>
                <w:szCs w:val="22"/>
              </w:rPr>
              <w:t>]</w:t>
            </w:r>
            <w:r>
              <w:rPr>
                <w:rFonts w:ascii="Gadugi" w:hAnsi="Gadugi" w:cs="Times New Roman"/>
                <w:bCs/>
                <w:sz w:val="22"/>
                <w:szCs w:val="22"/>
              </w:rPr>
              <w:t xml:space="preserve"> </w:t>
            </w:r>
            <w:r w:rsidRPr="00334BCB">
              <w:rPr>
                <w:rFonts w:ascii="Gadugi" w:hAnsi="Gadugi" w:cs="Times New Roman"/>
                <w:bCs/>
                <w:sz w:val="22"/>
                <w:szCs w:val="22"/>
              </w:rPr>
              <w:t>defined as a standalone strategy/</w:t>
            </w:r>
            <w:r>
              <w:rPr>
                <w:rFonts w:ascii="Gadugi" w:hAnsi="Gadugi" w:cs="Times New Roman"/>
                <w:bCs/>
                <w:sz w:val="22"/>
                <w:szCs w:val="22"/>
              </w:rPr>
              <w:t xml:space="preserve"> </w:t>
            </w:r>
            <w:r w:rsidRPr="00334BCB">
              <w:rPr>
                <w:rFonts w:ascii="Gadugi" w:hAnsi="Gadugi" w:cs="Times New Roman"/>
                <w:bCs/>
                <w:sz w:val="22"/>
                <w:szCs w:val="22"/>
              </w:rPr>
              <w:t>policy</w:t>
            </w:r>
          </w:p>
        </w:tc>
        <w:tc>
          <w:tcPr>
            <w:tcW w:w="733" w:type="pct"/>
            <w:tcBorders>
              <w:top w:val="single" w:sz="4" w:space="0" w:color="auto"/>
            </w:tcBorders>
          </w:tcPr>
          <w:p w14:paraId="1D673B20" w14:textId="77777777" w:rsidR="003F7EC1" w:rsidRPr="00C23567" w:rsidRDefault="003F7EC1" w:rsidP="00976B65">
            <w:pPr>
              <w:pStyle w:val="Cell"/>
              <w:rPr>
                <w:rFonts w:ascii="Gadugi" w:hAnsi="Gadugi"/>
              </w:rPr>
            </w:pPr>
          </w:p>
        </w:tc>
      </w:tr>
      <w:tr w:rsidR="003F7EC1" w:rsidRPr="00C23567" w14:paraId="7594B72C" w14:textId="77777777" w:rsidTr="007752FC">
        <w:tc>
          <w:tcPr>
            <w:tcW w:w="276" w:type="pct"/>
          </w:tcPr>
          <w:p w14:paraId="7D8A2CBC" w14:textId="6238E8CA" w:rsidR="003F7EC1" w:rsidRPr="00A255A9" w:rsidRDefault="003F7EC1" w:rsidP="003F7EC1">
            <w:pPr>
              <w:pStyle w:val="RowsHeading"/>
              <w:rPr>
                <w:rFonts w:ascii="Gadugi" w:hAnsi="Gadugi" w:cs="Times New Roman"/>
                <w:bCs/>
                <w:sz w:val="22"/>
                <w:szCs w:val="22"/>
              </w:rPr>
            </w:pPr>
          </w:p>
        </w:tc>
        <w:tc>
          <w:tcPr>
            <w:tcW w:w="275" w:type="pct"/>
            <w:vMerge/>
            <w:vAlign w:val="center"/>
          </w:tcPr>
          <w:p w14:paraId="6FA2A0BB" w14:textId="77777777" w:rsidR="003F7EC1" w:rsidRPr="00C87D0B" w:rsidRDefault="003F7EC1" w:rsidP="00334BCB">
            <w:pPr>
              <w:pStyle w:val="RowsHeading"/>
              <w:rPr>
                <w:rFonts w:ascii="Gadugi" w:hAnsi="Gadugi" w:cs="Times New Roman"/>
                <w:bCs/>
                <w:sz w:val="22"/>
                <w:szCs w:val="22"/>
              </w:rPr>
            </w:pPr>
          </w:p>
        </w:tc>
        <w:tc>
          <w:tcPr>
            <w:tcW w:w="2477" w:type="pct"/>
          </w:tcPr>
          <w:p w14:paraId="38E32188" w14:textId="032D1D56" w:rsidR="003F7EC1" w:rsidRPr="00C87D0B" w:rsidRDefault="003F7EC1" w:rsidP="00334BCB">
            <w:pPr>
              <w:pStyle w:val="RowsHeading"/>
              <w:rPr>
                <w:rFonts w:ascii="Gadugi" w:hAnsi="Gadugi" w:cs="Times New Roman"/>
                <w:bCs/>
                <w:sz w:val="22"/>
                <w:szCs w:val="22"/>
              </w:rPr>
            </w:pPr>
            <w:r w:rsidRPr="00C87D0B">
              <w:rPr>
                <w:rFonts w:ascii="Gadugi" w:hAnsi="Gadugi" w:cs="Times New Roman"/>
                <w:bCs/>
                <w:sz w:val="22"/>
                <w:szCs w:val="22"/>
              </w:rPr>
              <w:t>Has the private sector been consulted in the developing the strategy?</w:t>
            </w:r>
          </w:p>
        </w:tc>
        <w:tc>
          <w:tcPr>
            <w:tcW w:w="1239" w:type="pct"/>
            <w:shd w:val="clear" w:color="auto" w:fill="auto"/>
          </w:tcPr>
          <w:p w14:paraId="7C8A3458" w14:textId="77777777" w:rsidR="003F7EC1" w:rsidRPr="00C23567" w:rsidRDefault="003F7EC1" w:rsidP="00334BCB">
            <w:pPr>
              <w:pStyle w:val="Cell"/>
              <w:rPr>
                <w:rFonts w:ascii="Gadugi" w:hAnsi="Gadugi"/>
                <w:color w:val="FF0000"/>
              </w:rPr>
            </w:pPr>
          </w:p>
        </w:tc>
        <w:tc>
          <w:tcPr>
            <w:tcW w:w="733" w:type="pct"/>
          </w:tcPr>
          <w:p w14:paraId="5D072148" w14:textId="05712F86" w:rsidR="003F7EC1" w:rsidRPr="00C23567" w:rsidRDefault="003F7EC1" w:rsidP="00334BCB">
            <w:pPr>
              <w:pStyle w:val="Cell"/>
              <w:rPr>
                <w:rFonts w:ascii="Gadugi" w:hAnsi="Gadugi"/>
              </w:rPr>
            </w:pPr>
          </w:p>
        </w:tc>
      </w:tr>
      <w:tr w:rsidR="00334BCB" w:rsidRPr="00C23567" w14:paraId="2F5A2B61" w14:textId="77777777" w:rsidTr="007752FC">
        <w:tc>
          <w:tcPr>
            <w:tcW w:w="276" w:type="pct"/>
          </w:tcPr>
          <w:p w14:paraId="5FC494DC" w14:textId="77777777" w:rsidR="00334BCB" w:rsidRPr="00A255A9" w:rsidRDefault="00334BCB" w:rsidP="00334BCB">
            <w:pPr>
              <w:pStyle w:val="RowsHeading"/>
              <w:numPr>
                <w:ilvl w:val="0"/>
                <w:numId w:val="14"/>
              </w:numPr>
              <w:rPr>
                <w:rFonts w:ascii="Gadugi" w:hAnsi="Gadugi" w:cs="Times New Roman"/>
                <w:bCs/>
                <w:sz w:val="22"/>
                <w:szCs w:val="22"/>
              </w:rPr>
            </w:pPr>
          </w:p>
        </w:tc>
        <w:tc>
          <w:tcPr>
            <w:tcW w:w="2752" w:type="pct"/>
            <w:gridSpan w:val="2"/>
            <w:vAlign w:val="center"/>
          </w:tcPr>
          <w:p w14:paraId="138F9FBB" w14:textId="0F0565DC" w:rsidR="00334BCB" w:rsidRPr="003F7EC1" w:rsidRDefault="00334BCB" w:rsidP="00334BCB">
            <w:pPr>
              <w:pStyle w:val="RowsHeading"/>
              <w:rPr>
                <w:rFonts w:ascii="Gadugi" w:hAnsi="Gadugi" w:cs="Times New Roman"/>
                <w:b/>
                <w:bCs/>
                <w:sz w:val="22"/>
                <w:szCs w:val="22"/>
              </w:rPr>
            </w:pPr>
            <w:r w:rsidRPr="003F7EC1">
              <w:rPr>
                <w:rFonts w:ascii="Gadugi" w:hAnsi="Gadugi" w:cs="Times New Roman"/>
                <w:b/>
                <w:bCs/>
                <w:sz w:val="22"/>
                <w:szCs w:val="22"/>
              </w:rPr>
              <w:t>If the strategy exists, d</w:t>
            </w:r>
            <w:r w:rsidR="003F7EC1">
              <w:rPr>
                <w:rFonts w:ascii="Gadugi" w:hAnsi="Gadugi" w:cs="Times New Roman"/>
                <w:b/>
                <w:bCs/>
                <w:sz w:val="22"/>
                <w:szCs w:val="22"/>
              </w:rPr>
              <w:t>oes it include following issues</w:t>
            </w:r>
            <w:r w:rsidRPr="003F7EC1">
              <w:rPr>
                <w:rFonts w:ascii="Gadugi" w:hAnsi="Gadugi" w:cs="Times New Roman"/>
                <w:b/>
                <w:bCs/>
                <w:sz w:val="22"/>
                <w:szCs w:val="22"/>
              </w:rPr>
              <w:t>:</w:t>
            </w:r>
          </w:p>
        </w:tc>
        <w:tc>
          <w:tcPr>
            <w:tcW w:w="1239" w:type="pct"/>
            <w:shd w:val="clear" w:color="auto" w:fill="auto"/>
          </w:tcPr>
          <w:p w14:paraId="07EF7A51" w14:textId="77777777" w:rsidR="00334BCB" w:rsidRPr="00C23567" w:rsidRDefault="00334BCB" w:rsidP="00334BCB">
            <w:pPr>
              <w:pStyle w:val="Cell"/>
              <w:rPr>
                <w:rFonts w:ascii="Gadugi" w:hAnsi="Gadugi"/>
                <w:color w:val="FF0000"/>
              </w:rPr>
            </w:pPr>
          </w:p>
        </w:tc>
        <w:tc>
          <w:tcPr>
            <w:tcW w:w="733" w:type="pct"/>
          </w:tcPr>
          <w:p w14:paraId="09341D71" w14:textId="77777777" w:rsidR="00334BCB" w:rsidRPr="00C23567" w:rsidRDefault="00334BCB" w:rsidP="00334BCB">
            <w:pPr>
              <w:pStyle w:val="Cell"/>
              <w:rPr>
                <w:rFonts w:ascii="Gadugi" w:hAnsi="Gadugi"/>
              </w:rPr>
            </w:pPr>
          </w:p>
        </w:tc>
      </w:tr>
      <w:tr w:rsidR="00334BCB" w14:paraId="49F8781F" w14:textId="77777777" w:rsidTr="007752FC">
        <w:tc>
          <w:tcPr>
            <w:tcW w:w="276" w:type="pct"/>
          </w:tcPr>
          <w:p w14:paraId="313EEBFA" w14:textId="77777777" w:rsidR="00334BCB" w:rsidRPr="00A255A9" w:rsidRDefault="00334BCB" w:rsidP="00334BCB">
            <w:pPr>
              <w:pStyle w:val="RowsHeading"/>
              <w:rPr>
                <w:rFonts w:ascii="Gadugi" w:hAnsi="Gadugi" w:cs="Times New Roman"/>
                <w:bCs/>
                <w:sz w:val="22"/>
                <w:szCs w:val="22"/>
              </w:rPr>
            </w:pPr>
          </w:p>
        </w:tc>
        <w:tc>
          <w:tcPr>
            <w:tcW w:w="275" w:type="pct"/>
            <w:vAlign w:val="center"/>
          </w:tcPr>
          <w:p w14:paraId="55EF9116" w14:textId="77777777" w:rsidR="00334BCB" w:rsidRPr="00A255A9" w:rsidRDefault="00334BCB" w:rsidP="00334BCB">
            <w:pPr>
              <w:pStyle w:val="RowsHeading"/>
              <w:rPr>
                <w:rFonts w:ascii="Gadugi" w:hAnsi="Gadugi" w:cs="Times New Roman"/>
                <w:bCs/>
                <w:sz w:val="22"/>
                <w:szCs w:val="22"/>
              </w:rPr>
            </w:pPr>
            <w:r w:rsidRPr="00A255A9">
              <w:rPr>
                <w:rFonts w:ascii="Gadugi" w:hAnsi="Gadugi" w:cs="Times New Roman"/>
                <w:bCs/>
                <w:sz w:val="22"/>
                <w:szCs w:val="22"/>
              </w:rPr>
              <w:t>a)</w:t>
            </w:r>
          </w:p>
        </w:tc>
        <w:tc>
          <w:tcPr>
            <w:tcW w:w="2477" w:type="pct"/>
            <w:vAlign w:val="center"/>
          </w:tcPr>
          <w:p w14:paraId="629DECD4" w14:textId="734FC941" w:rsidR="00334BCB" w:rsidRPr="00C87D0B" w:rsidRDefault="00334BCB" w:rsidP="00334BCB">
            <w:pPr>
              <w:pStyle w:val="RowsHeading"/>
              <w:rPr>
                <w:rFonts w:ascii="Gadugi" w:hAnsi="Gadugi" w:cs="Times New Roman"/>
                <w:bCs/>
                <w:sz w:val="22"/>
                <w:szCs w:val="22"/>
              </w:rPr>
            </w:pPr>
            <w:r w:rsidRPr="00C87D0B">
              <w:rPr>
                <w:rFonts w:ascii="Gadugi" w:hAnsi="Gadugi" w:cs="Times New Roman"/>
                <w:bCs/>
                <w:sz w:val="22"/>
                <w:szCs w:val="22"/>
              </w:rPr>
              <w:t>encouraging the division of public contracts into lots?</w:t>
            </w:r>
          </w:p>
        </w:tc>
        <w:tc>
          <w:tcPr>
            <w:tcW w:w="1239" w:type="pct"/>
            <w:shd w:val="clear" w:color="auto" w:fill="auto"/>
          </w:tcPr>
          <w:p w14:paraId="5F937A2C" w14:textId="77777777" w:rsidR="00334BCB" w:rsidRPr="00C23567" w:rsidRDefault="00334BCB" w:rsidP="00334BCB">
            <w:pPr>
              <w:pStyle w:val="Cell"/>
              <w:rPr>
                <w:rFonts w:ascii="Gadugi" w:hAnsi="Gadugi"/>
                <w:color w:val="FF0000"/>
              </w:rPr>
            </w:pPr>
          </w:p>
        </w:tc>
        <w:tc>
          <w:tcPr>
            <w:tcW w:w="733" w:type="pct"/>
          </w:tcPr>
          <w:p w14:paraId="37C2DF2C" w14:textId="77777777" w:rsidR="00334BCB" w:rsidRDefault="00334BCB" w:rsidP="00334BCB">
            <w:pPr>
              <w:pStyle w:val="Cell"/>
              <w:rPr>
                <w:rFonts w:ascii="Gadugi" w:hAnsi="Gadugi"/>
              </w:rPr>
            </w:pPr>
          </w:p>
        </w:tc>
      </w:tr>
      <w:tr w:rsidR="00334BCB" w14:paraId="4131E7A6" w14:textId="77777777" w:rsidTr="007752FC">
        <w:tc>
          <w:tcPr>
            <w:tcW w:w="276" w:type="pct"/>
          </w:tcPr>
          <w:p w14:paraId="5C250EA2" w14:textId="77777777" w:rsidR="00334BCB" w:rsidRPr="00A255A9" w:rsidRDefault="00334BCB" w:rsidP="00334BCB">
            <w:pPr>
              <w:pStyle w:val="RowsHeading"/>
              <w:rPr>
                <w:rFonts w:ascii="Gadugi" w:hAnsi="Gadugi" w:cs="Times New Roman"/>
                <w:bCs/>
                <w:sz w:val="22"/>
                <w:szCs w:val="22"/>
              </w:rPr>
            </w:pPr>
          </w:p>
        </w:tc>
        <w:tc>
          <w:tcPr>
            <w:tcW w:w="275" w:type="pct"/>
            <w:vAlign w:val="center"/>
          </w:tcPr>
          <w:p w14:paraId="14AF40BC" w14:textId="77777777" w:rsidR="00334BCB" w:rsidRPr="00A255A9" w:rsidRDefault="00334BCB" w:rsidP="00334BCB">
            <w:pPr>
              <w:pStyle w:val="RowsHeading"/>
              <w:rPr>
                <w:rFonts w:ascii="Gadugi" w:hAnsi="Gadugi" w:cs="Times New Roman"/>
                <w:bCs/>
                <w:sz w:val="22"/>
                <w:szCs w:val="22"/>
              </w:rPr>
            </w:pPr>
            <w:r w:rsidRPr="00A255A9">
              <w:rPr>
                <w:rFonts w:ascii="Gadugi" w:hAnsi="Gadugi" w:cs="Times New Roman"/>
                <w:bCs/>
                <w:sz w:val="22"/>
                <w:szCs w:val="22"/>
              </w:rPr>
              <w:t>b)</w:t>
            </w:r>
          </w:p>
        </w:tc>
        <w:tc>
          <w:tcPr>
            <w:tcW w:w="2477" w:type="pct"/>
            <w:vAlign w:val="center"/>
          </w:tcPr>
          <w:p w14:paraId="225324A5" w14:textId="3821B208" w:rsidR="00334BCB" w:rsidRPr="00A255A9" w:rsidRDefault="00334BCB" w:rsidP="00334BCB">
            <w:pPr>
              <w:pStyle w:val="RowsHeading"/>
              <w:rPr>
                <w:rFonts w:ascii="Gadugi" w:hAnsi="Gadugi" w:cs="Times New Roman"/>
                <w:bCs/>
                <w:sz w:val="22"/>
                <w:szCs w:val="22"/>
              </w:rPr>
            </w:pPr>
            <w:r w:rsidRPr="00C87D0B">
              <w:rPr>
                <w:rFonts w:ascii="Gadugi" w:hAnsi="Gadugi" w:cs="Times New Roman"/>
                <w:bCs/>
                <w:sz w:val="22"/>
                <w:szCs w:val="22"/>
              </w:rPr>
              <w:t>encouraging joint bidding</w:t>
            </w:r>
            <w:r>
              <w:rPr>
                <w:rFonts w:ascii="Gadugi" w:hAnsi="Gadugi" w:cs="Times New Roman"/>
                <w:bCs/>
                <w:sz w:val="22"/>
                <w:szCs w:val="22"/>
              </w:rPr>
              <w:t>?</w:t>
            </w:r>
          </w:p>
        </w:tc>
        <w:tc>
          <w:tcPr>
            <w:tcW w:w="1239" w:type="pct"/>
            <w:shd w:val="clear" w:color="auto" w:fill="auto"/>
          </w:tcPr>
          <w:p w14:paraId="6AB19831" w14:textId="77777777" w:rsidR="00334BCB" w:rsidRPr="00C23567" w:rsidRDefault="00334BCB" w:rsidP="00334BCB">
            <w:pPr>
              <w:pStyle w:val="Cell"/>
              <w:rPr>
                <w:rFonts w:ascii="Gadugi" w:hAnsi="Gadugi"/>
                <w:color w:val="FF0000"/>
              </w:rPr>
            </w:pPr>
          </w:p>
        </w:tc>
        <w:tc>
          <w:tcPr>
            <w:tcW w:w="733" w:type="pct"/>
          </w:tcPr>
          <w:p w14:paraId="3A28903B" w14:textId="77777777" w:rsidR="00334BCB" w:rsidRDefault="00334BCB" w:rsidP="00334BCB">
            <w:pPr>
              <w:pStyle w:val="Cell"/>
              <w:rPr>
                <w:rFonts w:ascii="Gadugi" w:hAnsi="Gadugi"/>
              </w:rPr>
            </w:pPr>
          </w:p>
        </w:tc>
      </w:tr>
      <w:tr w:rsidR="00334BCB" w:rsidRPr="00C23567" w14:paraId="0AF02731" w14:textId="77777777" w:rsidTr="007752FC">
        <w:tc>
          <w:tcPr>
            <w:tcW w:w="276" w:type="pct"/>
          </w:tcPr>
          <w:p w14:paraId="32909855" w14:textId="77777777" w:rsidR="00334BCB" w:rsidRPr="00A255A9" w:rsidRDefault="00334BCB" w:rsidP="00334BCB">
            <w:pPr>
              <w:pStyle w:val="RowsHeading"/>
              <w:rPr>
                <w:rFonts w:ascii="Gadugi" w:hAnsi="Gadugi" w:cs="Times New Roman"/>
                <w:bCs/>
                <w:sz w:val="22"/>
                <w:szCs w:val="22"/>
              </w:rPr>
            </w:pPr>
          </w:p>
        </w:tc>
        <w:tc>
          <w:tcPr>
            <w:tcW w:w="275" w:type="pct"/>
            <w:vAlign w:val="center"/>
          </w:tcPr>
          <w:p w14:paraId="7030C43A" w14:textId="77777777" w:rsidR="00334BCB" w:rsidRPr="00A255A9" w:rsidRDefault="00334BCB" w:rsidP="00334BCB">
            <w:pPr>
              <w:pStyle w:val="RowsHeading"/>
              <w:rPr>
                <w:rFonts w:ascii="Gadugi" w:hAnsi="Gadugi" w:cs="Times New Roman"/>
                <w:bCs/>
                <w:sz w:val="22"/>
                <w:szCs w:val="22"/>
              </w:rPr>
            </w:pPr>
            <w:r w:rsidRPr="00A255A9">
              <w:rPr>
                <w:rFonts w:ascii="Gadugi" w:hAnsi="Gadugi" w:cs="Times New Roman"/>
                <w:bCs/>
                <w:sz w:val="22"/>
                <w:szCs w:val="22"/>
              </w:rPr>
              <w:t>c)</w:t>
            </w:r>
          </w:p>
        </w:tc>
        <w:tc>
          <w:tcPr>
            <w:tcW w:w="2477" w:type="pct"/>
            <w:vAlign w:val="center"/>
          </w:tcPr>
          <w:p w14:paraId="19E4CCA0" w14:textId="4945CA7E" w:rsidR="00334BCB" w:rsidRPr="00A255A9" w:rsidRDefault="00334BCB" w:rsidP="00334BCB">
            <w:pPr>
              <w:pStyle w:val="RowsHeading"/>
              <w:rPr>
                <w:rFonts w:ascii="Gadugi" w:hAnsi="Gadugi" w:cs="Times New Roman"/>
                <w:bCs/>
                <w:sz w:val="22"/>
                <w:szCs w:val="22"/>
              </w:rPr>
            </w:pPr>
            <w:r w:rsidRPr="00C87D0B">
              <w:rPr>
                <w:rFonts w:ascii="Gadugi" w:hAnsi="Gadugi" w:cs="Times New Roman"/>
                <w:bCs/>
                <w:sz w:val="22"/>
                <w:szCs w:val="22"/>
              </w:rPr>
              <w:t>simplifying/reducing the documentation requirements to participate in a tender</w:t>
            </w:r>
            <w:r>
              <w:rPr>
                <w:rFonts w:ascii="Gadugi" w:hAnsi="Gadugi" w:cs="Times New Roman"/>
                <w:bCs/>
                <w:sz w:val="22"/>
                <w:szCs w:val="22"/>
              </w:rPr>
              <w:t>?</w:t>
            </w:r>
          </w:p>
        </w:tc>
        <w:tc>
          <w:tcPr>
            <w:tcW w:w="1239" w:type="pct"/>
            <w:shd w:val="clear" w:color="auto" w:fill="auto"/>
          </w:tcPr>
          <w:p w14:paraId="798ACACC" w14:textId="77777777" w:rsidR="00334BCB" w:rsidRPr="00C23567" w:rsidRDefault="00334BCB" w:rsidP="00334BCB">
            <w:pPr>
              <w:pStyle w:val="Cell"/>
              <w:rPr>
                <w:rFonts w:ascii="Gadugi" w:hAnsi="Gadugi"/>
                <w:color w:val="FF0000"/>
              </w:rPr>
            </w:pPr>
          </w:p>
        </w:tc>
        <w:tc>
          <w:tcPr>
            <w:tcW w:w="733" w:type="pct"/>
          </w:tcPr>
          <w:p w14:paraId="5C92E88C" w14:textId="77777777" w:rsidR="00334BCB" w:rsidRPr="00C23567" w:rsidRDefault="00334BCB" w:rsidP="00334BCB">
            <w:pPr>
              <w:pStyle w:val="Cell"/>
              <w:rPr>
                <w:rFonts w:ascii="Gadugi" w:hAnsi="Gadugi"/>
              </w:rPr>
            </w:pPr>
          </w:p>
        </w:tc>
      </w:tr>
      <w:tr w:rsidR="00334BCB" w:rsidRPr="00C23567" w14:paraId="30F23B39" w14:textId="77777777" w:rsidTr="007752FC">
        <w:tc>
          <w:tcPr>
            <w:tcW w:w="276" w:type="pct"/>
          </w:tcPr>
          <w:p w14:paraId="3A1C3E98" w14:textId="77777777" w:rsidR="00334BCB" w:rsidRPr="00A255A9" w:rsidRDefault="00334BCB" w:rsidP="00334BCB">
            <w:pPr>
              <w:pStyle w:val="RowsHeading"/>
              <w:rPr>
                <w:rFonts w:ascii="Gadugi" w:hAnsi="Gadugi" w:cs="Times New Roman"/>
                <w:bCs/>
                <w:sz w:val="22"/>
                <w:szCs w:val="22"/>
              </w:rPr>
            </w:pPr>
          </w:p>
        </w:tc>
        <w:tc>
          <w:tcPr>
            <w:tcW w:w="275" w:type="pct"/>
            <w:vAlign w:val="center"/>
          </w:tcPr>
          <w:p w14:paraId="689A251C" w14:textId="77777777" w:rsidR="00334BCB" w:rsidRPr="00A255A9" w:rsidRDefault="00334BCB" w:rsidP="00334BCB">
            <w:pPr>
              <w:pStyle w:val="RowsHeading"/>
              <w:rPr>
                <w:rFonts w:ascii="Gadugi" w:hAnsi="Gadugi" w:cs="Times New Roman"/>
                <w:bCs/>
                <w:sz w:val="22"/>
                <w:szCs w:val="22"/>
              </w:rPr>
            </w:pPr>
            <w:r w:rsidRPr="00A255A9">
              <w:rPr>
                <w:rFonts w:ascii="Gadugi" w:hAnsi="Gadugi" w:cs="Times New Roman"/>
                <w:bCs/>
                <w:sz w:val="22"/>
                <w:szCs w:val="22"/>
              </w:rPr>
              <w:t>d)</w:t>
            </w:r>
          </w:p>
        </w:tc>
        <w:tc>
          <w:tcPr>
            <w:tcW w:w="2477" w:type="pct"/>
            <w:vAlign w:val="center"/>
          </w:tcPr>
          <w:p w14:paraId="7C8E7F7B" w14:textId="0DBB4BFC" w:rsidR="00334BCB" w:rsidRPr="00A255A9" w:rsidRDefault="00334BCB" w:rsidP="00334BCB">
            <w:pPr>
              <w:pStyle w:val="RowsHeading"/>
              <w:rPr>
                <w:rFonts w:ascii="Gadugi" w:hAnsi="Gadugi" w:cs="Times New Roman"/>
                <w:bCs/>
                <w:sz w:val="22"/>
                <w:szCs w:val="22"/>
              </w:rPr>
            </w:pPr>
            <w:r w:rsidRPr="00C87D0B">
              <w:rPr>
                <w:rFonts w:ascii="Gadugi" w:hAnsi="Gadugi" w:cs="Times New Roman"/>
                <w:bCs/>
                <w:sz w:val="22"/>
                <w:szCs w:val="22"/>
              </w:rPr>
              <w:t>special or focused support to SMEs</w:t>
            </w:r>
            <w:r>
              <w:rPr>
                <w:rFonts w:ascii="Gadugi" w:hAnsi="Gadugi" w:cs="Times New Roman"/>
                <w:bCs/>
                <w:sz w:val="22"/>
                <w:szCs w:val="22"/>
              </w:rPr>
              <w:t>?</w:t>
            </w:r>
          </w:p>
        </w:tc>
        <w:tc>
          <w:tcPr>
            <w:tcW w:w="1239" w:type="pct"/>
            <w:shd w:val="clear" w:color="auto" w:fill="auto"/>
          </w:tcPr>
          <w:p w14:paraId="01BD8980" w14:textId="77777777" w:rsidR="00334BCB" w:rsidRPr="00C23567" w:rsidRDefault="00334BCB" w:rsidP="00334BCB">
            <w:pPr>
              <w:pStyle w:val="Cell"/>
              <w:rPr>
                <w:rFonts w:ascii="Gadugi" w:hAnsi="Gadugi"/>
                <w:color w:val="FF0000"/>
              </w:rPr>
            </w:pPr>
          </w:p>
        </w:tc>
        <w:tc>
          <w:tcPr>
            <w:tcW w:w="733" w:type="pct"/>
          </w:tcPr>
          <w:p w14:paraId="5F5091B2" w14:textId="77777777" w:rsidR="00334BCB" w:rsidRPr="00C23567" w:rsidRDefault="00334BCB" w:rsidP="00334BCB">
            <w:pPr>
              <w:pStyle w:val="Cell"/>
              <w:rPr>
                <w:rFonts w:ascii="Gadugi" w:hAnsi="Gadugi"/>
              </w:rPr>
            </w:pPr>
          </w:p>
        </w:tc>
      </w:tr>
      <w:tr w:rsidR="00334BCB" w14:paraId="7E81FC8E" w14:textId="77777777" w:rsidTr="007752FC">
        <w:tc>
          <w:tcPr>
            <w:tcW w:w="276" w:type="pct"/>
          </w:tcPr>
          <w:p w14:paraId="5264387C" w14:textId="77777777" w:rsidR="00334BCB" w:rsidRPr="00A255A9" w:rsidRDefault="00334BCB" w:rsidP="00334BCB">
            <w:pPr>
              <w:pStyle w:val="RowsHeading"/>
              <w:numPr>
                <w:ilvl w:val="0"/>
                <w:numId w:val="14"/>
              </w:numPr>
              <w:rPr>
                <w:rFonts w:ascii="Gadugi" w:hAnsi="Gadugi" w:cs="Times New Roman"/>
                <w:bCs/>
                <w:sz w:val="22"/>
                <w:szCs w:val="22"/>
              </w:rPr>
            </w:pPr>
          </w:p>
        </w:tc>
        <w:tc>
          <w:tcPr>
            <w:tcW w:w="2752" w:type="pct"/>
            <w:gridSpan w:val="2"/>
            <w:vAlign w:val="center"/>
          </w:tcPr>
          <w:p w14:paraId="69D7D51F" w14:textId="38A7A51C" w:rsidR="00334BCB" w:rsidRPr="005B04D0" w:rsidRDefault="00334BCB" w:rsidP="00334BCB">
            <w:pPr>
              <w:pStyle w:val="RowsHeading"/>
              <w:rPr>
                <w:rFonts w:ascii="Gadugi" w:hAnsi="Gadugi" w:cs="Times New Roman"/>
                <w:b/>
                <w:bCs/>
                <w:sz w:val="22"/>
                <w:szCs w:val="22"/>
              </w:rPr>
            </w:pPr>
            <w:r w:rsidRPr="005B04D0">
              <w:rPr>
                <w:rFonts w:ascii="Gadugi" w:hAnsi="Gadugi" w:cs="Times New Roman"/>
                <w:b/>
                <w:bCs/>
                <w:sz w:val="22"/>
                <w:szCs w:val="22"/>
              </w:rPr>
              <w:t>Are the foreign companies allowed to participate in public procurement procedures on equal terms with domestic bidders?</w:t>
            </w:r>
          </w:p>
        </w:tc>
        <w:tc>
          <w:tcPr>
            <w:tcW w:w="1239" w:type="pct"/>
            <w:shd w:val="clear" w:color="auto" w:fill="auto"/>
          </w:tcPr>
          <w:p w14:paraId="1817EB91" w14:textId="77777777" w:rsidR="00334BCB" w:rsidRPr="00C23567" w:rsidRDefault="00334BCB" w:rsidP="00334BCB">
            <w:pPr>
              <w:pStyle w:val="Cell"/>
              <w:rPr>
                <w:rFonts w:ascii="Gadugi" w:hAnsi="Gadugi"/>
                <w:color w:val="FF0000"/>
              </w:rPr>
            </w:pPr>
            <w:r>
              <w:rPr>
                <w:rFonts w:ascii="Gadugi" w:hAnsi="Gadugi"/>
                <w:color w:val="FF0000"/>
              </w:rPr>
              <w:t xml:space="preserve"> </w:t>
            </w:r>
          </w:p>
        </w:tc>
        <w:tc>
          <w:tcPr>
            <w:tcW w:w="733" w:type="pct"/>
          </w:tcPr>
          <w:p w14:paraId="68B4E354" w14:textId="77777777" w:rsidR="00334BCB" w:rsidRDefault="00334BCB" w:rsidP="00334BCB">
            <w:pPr>
              <w:pStyle w:val="Cell"/>
              <w:rPr>
                <w:rFonts w:ascii="Gadugi" w:hAnsi="Gadugi"/>
              </w:rPr>
            </w:pPr>
          </w:p>
        </w:tc>
      </w:tr>
      <w:tr w:rsidR="00067DEB" w14:paraId="4A3DBB45" w14:textId="77777777" w:rsidTr="007752FC">
        <w:tc>
          <w:tcPr>
            <w:tcW w:w="276" w:type="pct"/>
          </w:tcPr>
          <w:p w14:paraId="19C9FCFE" w14:textId="497EB3B5" w:rsidR="00067DEB" w:rsidRPr="00A255A9" w:rsidRDefault="00067DEB" w:rsidP="00334BCB">
            <w:pPr>
              <w:pStyle w:val="RowsHeading"/>
              <w:numPr>
                <w:ilvl w:val="0"/>
                <w:numId w:val="14"/>
              </w:numPr>
              <w:rPr>
                <w:rFonts w:ascii="Gadugi" w:hAnsi="Gadugi" w:cs="Times New Roman"/>
                <w:bCs/>
                <w:sz w:val="22"/>
                <w:szCs w:val="22"/>
              </w:rPr>
            </w:pPr>
          </w:p>
        </w:tc>
        <w:tc>
          <w:tcPr>
            <w:tcW w:w="2752" w:type="pct"/>
            <w:gridSpan w:val="2"/>
            <w:vAlign w:val="center"/>
          </w:tcPr>
          <w:p w14:paraId="74FB5BF6" w14:textId="0203D212" w:rsidR="00067DEB" w:rsidRPr="00D175DB" w:rsidRDefault="00067DEB" w:rsidP="00F1251B">
            <w:pPr>
              <w:pStyle w:val="RowsHeading"/>
              <w:rPr>
                <w:rFonts w:ascii="Gadugi" w:hAnsi="Gadugi" w:cs="Times New Roman"/>
                <w:b/>
                <w:bCs/>
                <w:sz w:val="22"/>
                <w:szCs w:val="22"/>
              </w:rPr>
            </w:pPr>
            <w:r w:rsidRPr="00D175DB">
              <w:rPr>
                <w:rFonts w:ascii="Gadugi" w:hAnsi="Gadugi" w:cs="Times New Roman"/>
                <w:b/>
                <w:bCs/>
                <w:sz w:val="22"/>
                <w:szCs w:val="22"/>
              </w:rPr>
              <w:t>Does the public procurement framework promote the development of a Central Electronic Registry for Public Procurement</w:t>
            </w:r>
            <w:r w:rsidR="00F1251B" w:rsidRPr="00D175DB">
              <w:rPr>
                <w:rStyle w:val="DipnotBavurusu"/>
                <w:rFonts w:ascii="Gadugi" w:hAnsi="Gadugi" w:cs="Times New Roman"/>
                <w:b/>
                <w:bCs/>
                <w:sz w:val="22"/>
                <w:szCs w:val="22"/>
              </w:rPr>
              <w:footnoteReference w:id="2"/>
            </w:r>
            <w:r w:rsidRPr="00D175DB">
              <w:rPr>
                <w:rFonts w:ascii="Gadugi" w:hAnsi="Gadugi" w:cs="Times New Roman"/>
                <w:b/>
                <w:bCs/>
                <w:sz w:val="22"/>
                <w:szCs w:val="22"/>
              </w:rPr>
              <w:t xml:space="preserve">?  </w:t>
            </w:r>
          </w:p>
        </w:tc>
        <w:tc>
          <w:tcPr>
            <w:tcW w:w="1239" w:type="pct"/>
            <w:shd w:val="clear" w:color="auto" w:fill="auto"/>
          </w:tcPr>
          <w:p w14:paraId="6A03D557" w14:textId="77777777" w:rsidR="00067DEB" w:rsidRDefault="00067DEB" w:rsidP="00334BCB">
            <w:pPr>
              <w:pStyle w:val="Cell"/>
              <w:rPr>
                <w:rFonts w:ascii="Gadugi" w:hAnsi="Gadugi"/>
                <w:color w:val="FF0000"/>
              </w:rPr>
            </w:pPr>
          </w:p>
        </w:tc>
        <w:tc>
          <w:tcPr>
            <w:tcW w:w="733" w:type="pct"/>
          </w:tcPr>
          <w:p w14:paraId="301C56E1" w14:textId="77777777" w:rsidR="00067DEB" w:rsidRDefault="00067DEB" w:rsidP="00334BCB">
            <w:pPr>
              <w:pStyle w:val="Cell"/>
              <w:rPr>
                <w:rFonts w:ascii="Gadugi" w:hAnsi="Gadugi"/>
              </w:rPr>
            </w:pPr>
          </w:p>
        </w:tc>
      </w:tr>
      <w:tr w:rsidR="00BF68B5" w14:paraId="4976D090" w14:textId="77777777" w:rsidTr="00976B65">
        <w:tc>
          <w:tcPr>
            <w:tcW w:w="276" w:type="pct"/>
          </w:tcPr>
          <w:p w14:paraId="2D10B3C0" w14:textId="77777777" w:rsidR="00BF68B5" w:rsidRDefault="00BF68B5" w:rsidP="00976B65">
            <w:pPr>
              <w:pStyle w:val="RowsHeading"/>
              <w:ind w:left="644"/>
              <w:rPr>
                <w:rFonts w:ascii="Gadugi" w:hAnsi="Gadugi" w:cs="Times New Roman"/>
                <w:bCs/>
                <w:sz w:val="22"/>
                <w:szCs w:val="22"/>
              </w:rPr>
            </w:pPr>
          </w:p>
        </w:tc>
        <w:tc>
          <w:tcPr>
            <w:tcW w:w="275" w:type="pct"/>
            <w:vAlign w:val="center"/>
          </w:tcPr>
          <w:p w14:paraId="74CCA8FC" w14:textId="77777777" w:rsidR="00BF68B5" w:rsidRDefault="00BF68B5" w:rsidP="00976B65">
            <w:pPr>
              <w:pStyle w:val="RowsHeading"/>
              <w:rPr>
                <w:rFonts w:ascii="Gadugi" w:hAnsi="Gadugi" w:cs="Times New Roman"/>
                <w:b/>
                <w:bCs/>
                <w:sz w:val="22"/>
                <w:szCs w:val="22"/>
              </w:rPr>
            </w:pPr>
            <w:r>
              <w:rPr>
                <w:rFonts w:ascii="Gadugi" w:hAnsi="Gadugi" w:cs="Times New Roman"/>
                <w:bCs/>
                <w:sz w:val="22"/>
                <w:szCs w:val="22"/>
              </w:rPr>
              <w:t>If yes</w:t>
            </w:r>
          </w:p>
        </w:tc>
        <w:tc>
          <w:tcPr>
            <w:tcW w:w="2477" w:type="pct"/>
            <w:vAlign w:val="center"/>
          </w:tcPr>
          <w:p w14:paraId="6A7BBC63" w14:textId="7D45A6DB" w:rsidR="00BF68B5" w:rsidRPr="00D175DB" w:rsidRDefault="00BF68B5" w:rsidP="00976B65">
            <w:pPr>
              <w:pStyle w:val="RowsHeading"/>
              <w:rPr>
                <w:rFonts w:ascii="Gadugi" w:hAnsi="Gadugi" w:cs="Times New Roman"/>
                <w:bCs/>
                <w:sz w:val="22"/>
                <w:szCs w:val="22"/>
              </w:rPr>
            </w:pPr>
            <w:r w:rsidRPr="00D175DB">
              <w:rPr>
                <w:rFonts w:ascii="Gadugi" w:hAnsi="Gadugi" w:cs="Times New Roman"/>
                <w:bCs/>
                <w:sz w:val="22"/>
                <w:szCs w:val="22"/>
              </w:rPr>
              <w:t>Is the use of the Electronic Registry for Public Procurement obligatory for all contracting authorities?</w:t>
            </w:r>
          </w:p>
        </w:tc>
        <w:tc>
          <w:tcPr>
            <w:tcW w:w="1239" w:type="pct"/>
            <w:shd w:val="clear" w:color="auto" w:fill="auto"/>
          </w:tcPr>
          <w:p w14:paraId="27F71116" w14:textId="728F1FC1" w:rsidR="00BF68B5" w:rsidRPr="005B04D0" w:rsidRDefault="00BF68B5" w:rsidP="00976B65">
            <w:pPr>
              <w:pStyle w:val="RowsHeading"/>
              <w:rPr>
                <w:rFonts w:ascii="Gadugi" w:hAnsi="Gadugi" w:cs="Times New Roman"/>
                <w:bCs/>
                <w:sz w:val="22"/>
                <w:szCs w:val="22"/>
              </w:rPr>
            </w:pPr>
          </w:p>
        </w:tc>
        <w:tc>
          <w:tcPr>
            <w:tcW w:w="733" w:type="pct"/>
          </w:tcPr>
          <w:p w14:paraId="4C573AC7" w14:textId="77777777" w:rsidR="00BF68B5" w:rsidRDefault="00BF68B5" w:rsidP="00976B65">
            <w:pPr>
              <w:pStyle w:val="Cell"/>
              <w:rPr>
                <w:rFonts w:ascii="Gadugi" w:hAnsi="Gadugi"/>
              </w:rPr>
            </w:pPr>
          </w:p>
        </w:tc>
      </w:tr>
      <w:tr w:rsidR="00BF68B5" w14:paraId="48F943F6" w14:textId="77777777" w:rsidTr="007752FC">
        <w:tc>
          <w:tcPr>
            <w:tcW w:w="276" w:type="pct"/>
          </w:tcPr>
          <w:p w14:paraId="63CAB9CE" w14:textId="77777777" w:rsidR="00BF68B5" w:rsidRPr="00A255A9" w:rsidRDefault="00BF68B5" w:rsidP="00334BCB">
            <w:pPr>
              <w:pStyle w:val="RowsHeading"/>
              <w:numPr>
                <w:ilvl w:val="0"/>
                <w:numId w:val="14"/>
              </w:numPr>
              <w:rPr>
                <w:rFonts w:ascii="Gadugi" w:hAnsi="Gadugi" w:cs="Times New Roman"/>
                <w:bCs/>
                <w:sz w:val="22"/>
                <w:szCs w:val="22"/>
              </w:rPr>
            </w:pPr>
          </w:p>
        </w:tc>
        <w:tc>
          <w:tcPr>
            <w:tcW w:w="2752" w:type="pct"/>
            <w:gridSpan w:val="2"/>
            <w:vAlign w:val="center"/>
          </w:tcPr>
          <w:p w14:paraId="7346F803" w14:textId="486E0ABF" w:rsidR="00BF68B5" w:rsidRPr="00D175DB" w:rsidRDefault="00BF68B5" w:rsidP="00F1251B">
            <w:pPr>
              <w:pStyle w:val="RowsHeading"/>
              <w:rPr>
                <w:rFonts w:ascii="Gadugi" w:hAnsi="Gadugi" w:cs="Times New Roman"/>
                <w:b/>
                <w:bCs/>
                <w:sz w:val="22"/>
                <w:szCs w:val="22"/>
              </w:rPr>
            </w:pPr>
            <w:r w:rsidRPr="00D175DB">
              <w:rPr>
                <w:rFonts w:ascii="Gadugi" w:hAnsi="Gadugi" w:cs="Times New Roman"/>
                <w:b/>
                <w:bCs/>
                <w:sz w:val="22"/>
                <w:szCs w:val="22"/>
              </w:rPr>
              <w:t>Does the public procurement framework promote the development of a National System of Electronic Public Procurement</w:t>
            </w:r>
            <w:r w:rsidR="00F1251B" w:rsidRPr="00D175DB">
              <w:rPr>
                <w:rStyle w:val="DipnotBavurusu"/>
                <w:rFonts w:ascii="Gadugi" w:hAnsi="Gadugi" w:cs="Times New Roman"/>
                <w:b/>
                <w:bCs/>
                <w:sz w:val="22"/>
                <w:szCs w:val="22"/>
              </w:rPr>
              <w:footnoteReference w:id="3"/>
            </w:r>
            <w:r w:rsidRPr="00D175DB">
              <w:rPr>
                <w:rFonts w:ascii="Gadugi" w:hAnsi="Gadugi" w:cs="Times New Roman"/>
                <w:b/>
                <w:bCs/>
                <w:sz w:val="22"/>
                <w:szCs w:val="22"/>
              </w:rPr>
              <w:t>?</w:t>
            </w:r>
          </w:p>
        </w:tc>
        <w:tc>
          <w:tcPr>
            <w:tcW w:w="1239" w:type="pct"/>
            <w:shd w:val="clear" w:color="auto" w:fill="auto"/>
          </w:tcPr>
          <w:p w14:paraId="04A585AD" w14:textId="77777777" w:rsidR="00BF68B5" w:rsidRDefault="00BF68B5" w:rsidP="00334BCB">
            <w:pPr>
              <w:pStyle w:val="Cell"/>
              <w:rPr>
                <w:rFonts w:ascii="Gadugi" w:hAnsi="Gadugi"/>
                <w:color w:val="FF0000"/>
              </w:rPr>
            </w:pPr>
          </w:p>
        </w:tc>
        <w:tc>
          <w:tcPr>
            <w:tcW w:w="733" w:type="pct"/>
          </w:tcPr>
          <w:p w14:paraId="5D05F79E" w14:textId="77777777" w:rsidR="00BF68B5" w:rsidRDefault="00BF68B5" w:rsidP="00334BCB">
            <w:pPr>
              <w:pStyle w:val="Cell"/>
              <w:rPr>
                <w:rFonts w:ascii="Gadugi" w:hAnsi="Gadugi"/>
              </w:rPr>
            </w:pPr>
          </w:p>
        </w:tc>
      </w:tr>
      <w:tr w:rsidR="00BF68B5" w14:paraId="4801754B" w14:textId="77777777" w:rsidTr="00976B65">
        <w:tc>
          <w:tcPr>
            <w:tcW w:w="276" w:type="pct"/>
          </w:tcPr>
          <w:p w14:paraId="300B46A6" w14:textId="77777777" w:rsidR="00BF68B5" w:rsidRDefault="00BF68B5" w:rsidP="00976B65">
            <w:pPr>
              <w:pStyle w:val="RowsHeading"/>
              <w:ind w:left="644"/>
              <w:rPr>
                <w:rFonts w:ascii="Gadugi" w:hAnsi="Gadugi" w:cs="Times New Roman"/>
                <w:bCs/>
                <w:sz w:val="22"/>
                <w:szCs w:val="22"/>
              </w:rPr>
            </w:pPr>
          </w:p>
        </w:tc>
        <w:tc>
          <w:tcPr>
            <w:tcW w:w="275" w:type="pct"/>
            <w:vMerge w:val="restart"/>
            <w:vAlign w:val="center"/>
          </w:tcPr>
          <w:p w14:paraId="3BA21D0E" w14:textId="77777777" w:rsidR="00BF68B5" w:rsidRDefault="00BF68B5" w:rsidP="00976B65">
            <w:pPr>
              <w:pStyle w:val="RowsHeading"/>
              <w:rPr>
                <w:rFonts w:ascii="Gadugi" w:hAnsi="Gadugi" w:cs="Times New Roman"/>
                <w:b/>
                <w:bCs/>
                <w:sz w:val="22"/>
                <w:szCs w:val="22"/>
              </w:rPr>
            </w:pPr>
            <w:r>
              <w:rPr>
                <w:rFonts w:ascii="Gadugi" w:hAnsi="Gadugi" w:cs="Times New Roman"/>
                <w:bCs/>
                <w:sz w:val="22"/>
                <w:szCs w:val="22"/>
              </w:rPr>
              <w:t>If yes</w:t>
            </w:r>
          </w:p>
        </w:tc>
        <w:tc>
          <w:tcPr>
            <w:tcW w:w="2477" w:type="pct"/>
            <w:vAlign w:val="center"/>
          </w:tcPr>
          <w:p w14:paraId="55417841" w14:textId="104DC44D" w:rsidR="00BF68B5" w:rsidRPr="00D175DB" w:rsidRDefault="00BF68B5" w:rsidP="00976B65">
            <w:pPr>
              <w:pStyle w:val="RowsHeading"/>
              <w:rPr>
                <w:rFonts w:ascii="Gadugi" w:hAnsi="Gadugi" w:cs="Times New Roman"/>
                <w:b/>
                <w:bCs/>
                <w:sz w:val="22"/>
                <w:szCs w:val="22"/>
              </w:rPr>
            </w:pPr>
            <w:r w:rsidRPr="00D175DB">
              <w:rPr>
                <w:rFonts w:ascii="Gadugi" w:hAnsi="Gadugi" w:cs="Times New Roman"/>
                <w:bCs/>
                <w:sz w:val="22"/>
                <w:szCs w:val="22"/>
              </w:rPr>
              <w:t>Is the use of the National System of Electronic Public Procurement obligatory for all contracting authorities and all domestic business entities?</w:t>
            </w:r>
          </w:p>
        </w:tc>
        <w:tc>
          <w:tcPr>
            <w:tcW w:w="1239" w:type="pct"/>
            <w:shd w:val="clear" w:color="auto" w:fill="auto"/>
          </w:tcPr>
          <w:p w14:paraId="4BAF2B1B" w14:textId="77777777" w:rsidR="00BF68B5" w:rsidRPr="005B04D0" w:rsidRDefault="00BF68B5" w:rsidP="00976B65">
            <w:pPr>
              <w:pStyle w:val="RowsHeading"/>
              <w:rPr>
                <w:rFonts w:ascii="Gadugi" w:hAnsi="Gadugi" w:cs="Times New Roman"/>
                <w:bCs/>
                <w:sz w:val="22"/>
                <w:szCs w:val="22"/>
              </w:rPr>
            </w:pPr>
          </w:p>
        </w:tc>
        <w:tc>
          <w:tcPr>
            <w:tcW w:w="733" w:type="pct"/>
          </w:tcPr>
          <w:p w14:paraId="1A158E51" w14:textId="77777777" w:rsidR="00BF68B5" w:rsidRDefault="00BF68B5" w:rsidP="00976B65">
            <w:pPr>
              <w:pStyle w:val="Cell"/>
              <w:rPr>
                <w:rFonts w:ascii="Gadugi" w:hAnsi="Gadugi"/>
              </w:rPr>
            </w:pPr>
          </w:p>
        </w:tc>
      </w:tr>
      <w:tr w:rsidR="00BF68B5" w14:paraId="01CF4321" w14:textId="77777777" w:rsidTr="00976B65">
        <w:tc>
          <w:tcPr>
            <w:tcW w:w="276" w:type="pct"/>
          </w:tcPr>
          <w:p w14:paraId="7A6D72CF" w14:textId="77777777" w:rsidR="00BF68B5" w:rsidRDefault="00BF68B5" w:rsidP="00BF68B5">
            <w:pPr>
              <w:pStyle w:val="RowsHeading"/>
              <w:ind w:left="644"/>
              <w:rPr>
                <w:rFonts w:ascii="Gadugi" w:hAnsi="Gadugi" w:cs="Times New Roman"/>
                <w:bCs/>
                <w:sz w:val="22"/>
                <w:szCs w:val="22"/>
              </w:rPr>
            </w:pPr>
          </w:p>
        </w:tc>
        <w:tc>
          <w:tcPr>
            <w:tcW w:w="275" w:type="pct"/>
            <w:vMerge/>
            <w:vAlign w:val="center"/>
          </w:tcPr>
          <w:p w14:paraId="53DA630A" w14:textId="77777777" w:rsidR="00BF68B5" w:rsidRDefault="00BF68B5" w:rsidP="00BF68B5">
            <w:pPr>
              <w:pStyle w:val="RowsHeading"/>
              <w:rPr>
                <w:rFonts w:ascii="Gadugi" w:hAnsi="Gadugi" w:cs="Times New Roman"/>
                <w:bCs/>
                <w:sz w:val="22"/>
                <w:szCs w:val="22"/>
              </w:rPr>
            </w:pPr>
          </w:p>
        </w:tc>
        <w:tc>
          <w:tcPr>
            <w:tcW w:w="2477" w:type="pct"/>
            <w:vAlign w:val="center"/>
          </w:tcPr>
          <w:p w14:paraId="7C164993" w14:textId="1F03E850" w:rsidR="00BF68B5" w:rsidRPr="00D175DB" w:rsidRDefault="00BF68B5" w:rsidP="00976B65">
            <w:pPr>
              <w:pStyle w:val="RowsHeading"/>
              <w:rPr>
                <w:rFonts w:ascii="Gadugi" w:hAnsi="Gadugi" w:cs="Times New Roman"/>
                <w:bCs/>
                <w:sz w:val="22"/>
                <w:szCs w:val="22"/>
              </w:rPr>
            </w:pPr>
            <w:r w:rsidRPr="00D175DB">
              <w:rPr>
                <w:rFonts w:ascii="Gadugi" w:hAnsi="Gadugi" w:cs="Times New Roman"/>
                <w:bCs/>
                <w:sz w:val="22"/>
                <w:szCs w:val="22"/>
              </w:rPr>
              <w:t>Is there a minimum contracting amount for which the use of the National System of Electronic Public Procurement is obligatory?</w:t>
            </w:r>
          </w:p>
        </w:tc>
        <w:tc>
          <w:tcPr>
            <w:tcW w:w="1239" w:type="pct"/>
            <w:shd w:val="clear" w:color="auto" w:fill="auto"/>
          </w:tcPr>
          <w:p w14:paraId="7E118F86" w14:textId="77777777" w:rsidR="00BF68B5" w:rsidRPr="005B04D0" w:rsidRDefault="00BF68B5" w:rsidP="00BF68B5">
            <w:pPr>
              <w:pStyle w:val="RowsHeading"/>
              <w:rPr>
                <w:rFonts w:ascii="Gadugi" w:hAnsi="Gadugi" w:cs="Times New Roman"/>
                <w:bCs/>
                <w:sz w:val="22"/>
                <w:szCs w:val="22"/>
              </w:rPr>
            </w:pPr>
          </w:p>
        </w:tc>
        <w:tc>
          <w:tcPr>
            <w:tcW w:w="733" w:type="pct"/>
          </w:tcPr>
          <w:p w14:paraId="02BC0317" w14:textId="77777777" w:rsidR="00BF68B5" w:rsidRDefault="00BF68B5" w:rsidP="00BF68B5">
            <w:pPr>
              <w:pStyle w:val="Cell"/>
              <w:rPr>
                <w:rFonts w:ascii="Gadugi" w:hAnsi="Gadugi"/>
              </w:rPr>
            </w:pPr>
          </w:p>
        </w:tc>
      </w:tr>
      <w:tr w:rsidR="00BF68B5" w14:paraId="152311E0" w14:textId="77777777" w:rsidTr="00976B65">
        <w:tc>
          <w:tcPr>
            <w:tcW w:w="276" w:type="pct"/>
          </w:tcPr>
          <w:p w14:paraId="6000EFBA" w14:textId="0CC8F3C8" w:rsidR="00BF68B5" w:rsidRPr="00A255A9"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1EF99268" w14:textId="262A6BEC" w:rsidR="00BF68B5" w:rsidRPr="00D175DB" w:rsidRDefault="00BF68B5" w:rsidP="00976B65">
            <w:pPr>
              <w:pStyle w:val="RowsHeading"/>
              <w:rPr>
                <w:rFonts w:ascii="Gadugi" w:hAnsi="Gadugi" w:cs="Times New Roman"/>
                <w:b/>
                <w:bCs/>
                <w:sz w:val="22"/>
                <w:szCs w:val="22"/>
              </w:rPr>
            </w:pPr>
            <w:r w:rsidRPr="00D175DB">
              <w:rPr>
                <w:rFonts w:ascii="Gadugi" w:hAnsi="Gadugi" w:cs="Times New Roman"/>
                <w:b/>
                <w:bCs/>
                <w:sz w:val="22"/>
                <w:szCs w:val="22"/>
              </w:rPr>
              <w:t>Does the public procurement framework promote the introduction of accessibility requirements on public procurement of ICT product and services?</w:t>
            </w:r>
          </w:p>
        </w:tc>
        <w:tc>
          <w:tcPr>
            <w:tcW w:w="1239" w:type="pct"/>
            <w:shd w:val="clear" w:color="auto" w:fill="auto"/>
          </w:tcPr>
          <w:p w14:paraId="67725F78" w14:textId="77777777" w:rsidR="00BF68B5" w:rsidRDefault="00BF68B5" w:rsidP="00976B65">
            <w:pPr>
              <w:pStyle w:val="Cell"/>
              <w:rPr>
                <w:rFonts w:ascii="Gadugi" w:hAnsi="Gadugi"/>
                <w:color w:val="FF0000"/>
              </w:rPr>
            </w:pPr>
          </w:p>
        </w:tc>
        <w:tc>
          <w:tcPr>
            <w:tcW w:w="733" w:type="pct"/>
          </w:tcPr>
          <w:p w14:paraId="29C56792" w14:textId="77777777" w:rsidR="00BF68B5" w:rsidRDefault="00BF68B5" w:rsidP="00976B65">
            <w:pPr>
              <w:pStyle w:val="Cell"/>
              <w:rPr>
                <w:rFonts w:ascii="Gadugi" w:hAnsi="Gadugi"/>
              </w:rPr>
            </w:pPr>
          </w:p>
        </w:tc>
      </w:tr>
      <w:tr w:rsidR="00BF68B5" w14:paraId="3A0E8582" w14:textId="77777777" w:rsidTr="007752FC">
        <w:tc>
          <w:tcPr>
            <w:tcW w:w="276" w:type="pct"/>
          </w:tcPr>
          <w:p w14:paraId="5437A904" w14:textId="77777777" w:rsidR="00BF68B5" w:rsidRPr="00A255A9"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765BD597" w14:textId="661BA360"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Does the public procurement legislation allow contracting authorities to divide public procurement contracts into lots</w:t>
            </w:r>
            <w:r>
              <w:rPr>
                <w:rStyle w:val="DipnotBavurusu"/>
                <w:rFonts w:ascii="Gadugi" w:hAnsi="Gadugi" w:cs="Times New Roman"/>
                <w:b/>
                <w:bCs/>
                <w:sz w:val="22"/>
                <w:szCs w:val="22"/>
              </w:rPr>
              <w:footnoteReference w:id="4"/>
            </w:r>
            <w:r w:rsidRPr="005B04D0">
              <w:rPr>
                <w:rFonts w:ascii="Gadugi" w:hAnsi="Gadugi" w:cs="Times New Roman"/>
                <w:b/>
                <w:bCs/>
                <w:sz w:val="22"/>
                <w:szCs w:val="22"/>
              </w:rPr>
              <w:t>?</w:t>
            </w:r>
          </w:p>
        </w:tc>
        <w:tc>
          <w:tcPr>
            <w:tcW w:w="1239" w:type="pct"/>
            <w:shd w:val="clear" w:color="auto" w:fill="auto"/>
          </w:tcPr>
          <w:p w14:paraId="3C1E0B93" w14:textId="77777777" w:rsidR="00BF68B5" w:rsidRPr="00C23567" w:rsidRDefault="00BF68B5" w:rsidP="00BF68B5">
            <w:pPr>
              <w:pStyle w:val="Cell"/>
              <w:rPr>
                <w:rFonts w:ascii="Gadugi" w:hAnsi="Gadugi"/>
                <w:color w:val="FF0000"/>
              </w:rPr>
            </w:pPr>
          </w:p>
        </w:tc>
        <w:tc>
          <w:tcPr>
            <w:tcW w:w="733" w:type="pct"/>
          </w:tcPr>
          <w:p w14:paraId="67AEDAD8" w14:textId="77777777" w:rsidR="00BF68B5" w:rsidRDefault="00BF68B5" w:rsidP="00BF68B5">
            <w:pPr>
              <w:pStyle w:val="Cell"/>
              <w:rPr>
                <w:rFonts w:ascii="Gadugi" w:hAnsi="Gadugi"/>
              </w:rPr>
            </w:pPr>
          </w:p>
        </w:tc>
      </w:tr>
      <w:tr w:rsidR="00BF68B5" w14:paraId="43131207" w14:textId="77777777" w:rsidTr="007752FC">
        <w:tc>
          <w:tcPr>
            <w:tcW w:w="276" w:type="pct"/>
          </w:tcPr>
          <w:p w14:paraId="5A249B6D" w14:textId="77777777" w:rsidR="00BF68B5" w:rsidRDefault="00BF68B5" w:rsidP="00BF68B5">
            <w:pPr>
              <w:pStyle w:val="RowsHeading"/>
              <w:ind w:left="720"/>
              <w:rPr>
                <w:rFonts w:ascii="Gadugi" w:hAnsi="Gadugi" w:cs="Times New Roman"/>
                <w:bCs/>
                <w:sz w:val="22"/>
                <w:szCs w:val="22"/>
              </w:rPr>
            </w:pPr>
          </w:p>
        </w:tc>
        <w:tc>
          <w:tcPr>
            <w:tcW w:w="275" w:type="pct"/>
            <w:vMerge w:val="restart"/>
            <w:vAlign w:val="center"/>
          </w:tcPr>
          <w:p w14:paraId="496B7E36" w14:textId="77777777" w:rsidR="00BF68B5" w:rsidRPr="00B7682F" w:rsidRDefault="00BF68B5" w:rsidP="00BF68B5">
            <w:pPr>
              <w:pStyle w:val="RowsHeading"/>
              <w:rPr>
                <w:rFonts w:ascii="Gadugi" w:hAnsi="Gadugi" w:cs="Times New Roman"/>
                <w:bCs/>
                <w:sz w:val="22"/>
                <w:szCs w:val="22"/>
              </w:rPr>
            </w:pPr>
            <w:r w:rsidRPr="00B7682F">
              <w:rPr>
                <w:rFonts w:ascii="Gadugi" w:hAnsi="Gadugi" w:cs="Times New Roman"/>
                <w:bCs/>
                <w:sz w:val="22"/>
                <w:szCs w:val="22"/>
              </w:rPr>
              <w:t>If yes</w:t>
            </w:r>
          </w:p>
        </w:tc>
        <w:tc>
          <w:tcPr>
            <w:tcW w:w="2477" w:type="pct"/>
            <w:vAlign w:val="center"/>
          </w:tcPr>
          <w:p w14:paraId="3BD5C0BF" w14:textId="362C1E74" w:rsidR="00BF68B5" w:rsidRPr="00B7682F" w:rsidRDefault="00BF68B5" w:rsidP="00BF68B5">
            <w:pPr>
              <w:pStyle w:val="RowsHeading"/>
              <w:rPr>
                <w:rFonts w:ascii="Gadugi" w:hAnsi="Gadugi" w:cs="Times New Roman"/>
                <w:bCs/>
                <w:sz w:val="22"/>
                <w:szCs w:val="22"/>
              </w:rPr>
            </w:pPr>
            <w:r w:rsidRPr="00B7682F">
              <w:rPr>
                <w:rFonts w:ascii="Gadugi" w:hAnsi="Gadugi" w:cs="Times New Roman"/>
                <w:bCs/>
                <w:sz w:val="22"/>
                <w:szCs w:val="22"/>
              </w:rPr>
              <w:t>Does the public procurement legislation require that all contracts above certain financial value are divided into lots?</w:t>
            </w:r>
            <w:r>
              <w:rPr>
                <w:rFonts w:ascii="Gadugi" w:hAnsi="Gadugi" w:cs="Times New Roman"/>
                <w:bCs/>
                <w:sz w:val="22"/>
                <w:szCs w:val="22"/>
              </w:rPr>
              <w:t xml:space="preserve"> If so, please specify the value.</w:t>
            </w:r>
          </w:p>
        </w:tc>
        <w:tc>
          <w:tcPr>
            <w:tcW w:w="1239" w:type="pct"/>
            <w:shd w:val="clear" w:color="auto" w:fill="auto"/>
          </w:tcPr>
          <w:p w14:paraId="12504524" w14:textId="77777777" w:rsidR="00BF68B5" w:rsidRPr="00C23567" w:rsidRDefault="00BF68B5" w:rsidP="00BF68B5">
            <w:pPr>
              <w:pStyle w:val="Cell"/>
              <w:rPr>
                <w:rFonts w:ascii="Gadugi" w:hAnsi="Gadugi"/>
                <w:color w:val="FF0000"/>
              </w:rPr>
            </w:pPr>
          </w:p>
        </w:tc>
        <w:tc>
          <w:tcPr>
            <w:tcW w:w="733" w:type="pct"/>
          </w:tcPr>
          <w:p w14:paraId="2C79432E" w14:textId="77777777" w:rsidR="00BF68B5" w:rsidRDefault="00BF68B5" w:rsidP="00BF68B5">
            <w:pPr>
              <w:pStyle w:val="Cell"/>
              <w:rPr>
                <w:rFonts w:ascii="Gadugi" w:hAnsi="Gadugi"/>
              </w:rPr>
            </w:pPr>
          </w:p>
        </w:tc>
      </w:tr>
      <w:tr w:rsidR="00BF68B5" w14:paraId="5095FCAF" w14:textId="77777777" w:rsidTr="007752FC">
        <w:tc>
          <w:tcPr>
            <w:tcW w:w="276" w:type="pct"/>
          </w:tcPr>
          <w:p w14:paraId="41ABE676" w14:textId="77777777" w:rsidR="00BF68B5" w:rsidRDefault="00BF68B5" w:rsidP="00BF68B5">
            <w:pPr>
              <w:pStyle w:val="RowsHeading"/>
              <w:ind w:left="720"/>
              <w:rPr>
                <w:rFonts w:ascii="Gadugi" w:hAnsi="Gadugi" w:cs="Times New Roman"/>
                <w:bCs/>
                <w:sz w:val="22"/>
                <w:szCs w:val="22"/>
              </w:rPr>
            </w:pPr>
          </w:p>
        </w:tc>
        <w:tc>
          <w:tcPr>
            <w:tcW w:w="275" w:type="pct"/>
            <w:vMerge/>
            <w:vAlign w:val="center"/>
          </w:tcPr>
          <w:p w14:paraId="7AB51115" w14:textId="77777777" w:rsidR="00BF68B5" w:rsidRPr="00B7682F" w:rsidRDefault="00BF68B5" w:rsidP="00BF68B5">
            <w:pPr>
              <w:pStyle w:val="RowsHeading"/>
              <w:rPr>
                <w:rFonts w:ascii="Gadugi" w:hAnsi="Gadugi" w:cs="Times New Roman"/>
                <w:bCs/>
                <w:sz w:val="22"/>
                <w:szCs w:val="22"/>
              </w:rPr>
            </w:pPr>
          </w:p>
        </w:tc>
        <w:tc>
          <w:tcPr>
            <w:tcW w:w="2477" w:type="pct"/>
            <w:vAlign w:val="center"/>
          </w:tcPr>
          <w:p w14:paraId="0F5D5921" w14:textId="0D534045" w:rsidR="00BF68B5" w:rsidRPr="00B7682F" w:rsidRDefault="00BF68B5" w:rsidP="00BF68B5">
            <w:pPr>
              <w:pStyle w:val="RowsHeading"/>
              <w:rPr>
                <w:rFonts w:ascii="Gadugi" w:hAnsi="Gadugi" w:cs="Times New Roman"/>
                <w:bCs/>
                <w:sz w:val="22"/>
                <w:szCs w:val="22"/>
              </w:rPr>
            </w:pPr>
            <w:r w:rsidRPr="00B7682F">
              <w:rPr>
                <w:rFonts w:ascii="Gadugi" w:hAnsi="Gadugi" w:cs="Times New Roman"/>
                <w:bCs/>
                <w:sz w:val="22"/>
                <w:szCs w:val="22"/>
              </w:rPr>
              <w:t>Are contracting authorities allowed to limit the number of lots that may be awarded to one tenderer?</w:t>
            </w:r>
          </w:p>
        </w:tc>
        <w:tc>
          <w:tcPr>
            <w:tcW w:w="1239" w:type="pct"/>
            <w:shd w:val="clear" w:color="auto" w:fill="auto"/>
          </w:tcPr>
          <w:p w14:paraId="0B30FC44" w14:textId="77777777" w:rsidR="00BF68B5" w:rsidRPr="00C23567" w:rsidRDefault="00BF68B5" w:rsidP="00BF68B5">
            <w:pPr>
              <w:pStyle w:val="Cell"/>
              <w:rPr>
                <w:rFonts w:ascii="Gadugi" w:hAnsi="Gadugi"/>
                <w:color w:val="FF0000"/>
              </w:rPr>
            </w:pPr>
          </w:p>
        </w:tc>
        <w:tc>
          <w:tcPr>
            <w:tcW w:w="733" w:type="pct"/>
          </w:tcPr>
          <w:p w14:paraId="714A75CC" w14:textId="77777777" w:rsidR="00BF68B5" w:rsidRDefault="00BF68B5" w:rsidP="00BF68B5">
            <w:pPr>
              <w:pStyle w:val="Cell"/>
              <w:rPr>
                <w:rFonts w:ascii="Gadugi" w:hAnsi="Gadugi"/>
              </w:rPr>
            </w:pPr>
          </w:p>
        </w:tc>
      </w:tr>
      <w:tr w:rsidR="00BF68B5" w:rsidRPr="00C23567" w14:paraId="21EA2BF0" w14:textId="77777777" w:rsidTr="007752FC">
        <w:tc>
          <w:tcPr>
            <w:tcW w:w="276" w:type="pct"/>
          </w:tcPr>
          <w:p w14:paraId="4DA779F9" w14:textId="77777777" w:rsidR="00BF68B5" w:rsidRPr="00A255A9" w:rsidRDefault="00BF68B5" w:rsidP="00E55A9C">
            <w:pPr>
              <w:pStyle w:val="RowsHeading"/>
              <w:numPr>
                <w:ilvl w:val="0"/>
                <w:numId w:val="14"/>
              </w:numPr>
              <w:rPr>
                <w:rFonts w:ascii="Gadugi" w:hAnsi="Gadugi" w:cs="Times New Roman"/>
                <w:bCs/>
                <w:color w:val="70AD47" w:themeColor="accent6"/>
                <w:sz w:val="22"/>
                <w:szCs w:val="22"/>
              </w:rPr>
            </w:pPr>
          </w:p>
        </w:tc>
        <w:tc>
          <w:tcPr>
            <w:tcW w:w="2752" w:type="pct"/>
            <w:gridSpan w:val="2"/>
            <w:vAlign w:val="center"/>
          </w:tcPr>
          <w:p w14:paraId="2CFF20B9" w14:textId="01153081"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Is there a law requiring the contracting authority to pay the remuneration to their contractors within certain time limits?</w:t>
            </w:r>
          </w:p>
        </w:tc>
        <w:tc>
          <w:tcPr>
            <w:tcW w:w="1239" w:type="pct"/>
            <w:shd w:val="clear" w:color="auto" w:fill="auto"/>
          </w:tcPr>
          <w:p w14:paraId="529715D3" w14:textId="77777777" w:rsidR="00BF68B5" w:rsidRPr="00C23567" w:rsidRDefault="00BF68B5" w:rsidP="00BF68B5">
            <w:pPr>
              <w:pStyle w:val="Cell"/>
              <w:rPr>
                <w:rFonts w:ascii="Gadugi" w:hAnsi="Gadugi"/>
                <w:color w:val="FF0000"/>
              </w:rPr>
            </w:pPr>
          </w:p>
        </w:tc>
        <w:tc>
          <w:tcPr>
            <w:tcW w:w="733" w:type="pct"/>
          </w:tcPr>
          <w:p w14:paraId="092D1779" w14:textId="77777777" w:rsidR="00BF68B5" w:rsidRPr="00C23567" w:rsidRDefault="00BF68B5" w:rsidP="00BF68B5">
            <w:pPr>
              <w:pStyle w:val="Cell"/>
              <w:rPr>
                <w:rFonts w:ascii="Gadugi" w:hAnsi="Gadugi"/>
              </w:rPr>
            </w:pPr>
          </w:p>
        </w:tc>
      </w:tr>
      <w:tr w:rsidR="00BF68B5" w14:paraId="07D9E9D2" w14:textId="77777777" w:rsidTr="007752FC">
        <w:tc>
          <w:tcPr>
            <w:tcW w:w="276" w:type="pct"/>
          </w:tcPr>
          <w:p w14:paraId="2FA46BC2" w14:textId="77777777" w:rsidR="00BF68B5" w:rsidRDefault="00BF68B5" w:rsidP="00BF68B5">
            <w:pPr>
              <w:pStyle w:val="RowsHeading"/>
              <w:rPr>
                <w:rFonts w:ascii="Gadugi" w:hAnsi="Gadugi" w:cs="Times New Roman"/>
                <w:bCs/>
                <w:sz w:val="22"/>
                <w:szCs w:val="22"/>
              </w:rPr>
            </w:pPr>
          </w:p>
        </w:tc>
        <w:tc>
          <w:tcPr>
            <w:tcW w:w="275" w:type="pct"/>
            <w:vMerge w:val="restart"/>
            <w:vAlign w:val="center"/>
          </w:tcPr>
          <w:p w14:paraId="51C6B596" w14:textId="031A9666" w:rsidR="00BF68B5" w:rsidRPr="00B7682F" w:rsidRDefault="00BF68B5" w:rsidP="00BF68B5">
            <w:pPr>
              <w:pStyle w:val="RowsHeading"/>
              <w:rPr>
                <w:rFonts w:ascii="Gadugi" w:hAnsi="Gadugi" w:cs="Times New Roman"/>
                <w:bCs/>
                <w:sz w:val="22"/>
                <w:szCs w:val="22"/>
              </w:rPr>
            </w:pPr>
            <w:r w:rsidRPr="00B7682F">
              <w:rPr>
                <w:rFonts w:ascii="Gadugi" w:hAnsi="Gadugi" w:cs="Times New Roman"/>
                <w:bCs/>
                <w:sz w:val="22"/>
                <w:szCs w:val="22"/>
              </w:rPr>
              <w:t>If yes</w:t>
            </w:r>
          </w:p>
        </w:tc>
        <w:tc>
          <w:tcPr>
            <w:tcW w:w="2477" w:type="pct"/>
            <w:vAlign w:val="center"/>
          </w:tcPr>
          <w:p w14:paraId="4F31199A" w14:textId="31879372" w:rsidR="00BF68B5" w:rsidRPr="00B7682F" w:rsidRDefault="00BF68B5" w:rsidP="00BF68B5">
            <w:pPr>
              <w:pStyle w:val="RowsHeading"/>
              <w:rPr>
                <w:rFonts w:ascii="Gadugi" w:hAnsi="Gadugi" w:cs="Times New Roman"/>
                <w:bCs/>
                <w:sz w:val="22"/>
                <w:szCs w:val="22"/>
              </w:rPr>
            </w:pPr>
            <w:r w:rsidRPr="00B7682F">
              <w:rPr>
                <w:rFonts w:ascii="Gadugi" w:hAnsi="Gadugi" w:cs="Times New Roman"/>
                <w:bCs/>
                <w:sz w:val="22"/>
                <w:szCs w:val="22"/>
              </w:rPr>
              <w:t xml:space="preserve">Does the law impose </w:t>
            </w:r>
            <w:r>
              <w:rPr>
                <w:rFonts w:ascii="Gadugi" w:hAnsi="Gadugi" w:cs="Times New Roman"/>
                <w:bCs/>
                <w:sz w:val="22"/>
                <w:szCs w:val="22"/>
              </w:rPr>
              <w:t>s</w:t>
            </w:r>
            <w:r w:rsidRPr="00B7682F">
              <w:rPr>
                <w:rFonts w:ascii="Gadugi" w:hAnsi="Gadugi" w:cs="Times New Roman"/>
                <w:bCs/>
                <w:sz w:val="22"/>
                <w:szCs w:val="22"/>
              </w:rPr>
              <w:t>trict deadlines for payments?</w:t>
            </w:r>
          </w:p>
        </w:tc>
        <w:tc>
          <w:tcPr>
            <w:tcW w:w="1239" w:type="pct"/>
            <w:shd w:val="clear" w:color="auto" w:fill="auto"/>
          </w:tcPr>
          <w:p w14:paraId="29B0082E" w14:textId="77777777" w:rsidR="00BF68B5" w:rsidRPr="00C23567" w:rsidRDefault="00BF68B5" w:rsidP="00BF68B5">
            <w:pPr>
              <w:pStyle w:val="Cell"/>
              <w:rPr>
                <w:rFonts w:ascii="Gadugi" w:hAnsi="Gadugi"/>
                <w:color w:val="FF0000"/>
              </w:rPr>
            </w:pPr>
          </w:p>
        </w:tc>
        <w:tc>
          <w:tcPr>
            <w:tcW w:w="733" w:type="pct"/>
          </w:tcPr>
          <w:p w14:paraId="6136A161" w14:textId="77777777" w:rsidR="00BF68B5" w:rsidRDefault="00BF68B5" w:rsidP="00BF68B5">
            <w:pPr>
              <w:pStyle w:val="Cell"/>
              <w:rPr>
                <w:rFonts w:ascii="Gadugi" w:hAnsi="Gadugi"/>
              </w:rPr>
            </w:pPr>
          </w:p>
        </w:tc>
      </w:tr>
      <w:tr w:rsidR="00BF68B5" w14:paraId="2DA4A924" w14:textId="77777777" w:rsidTr="007752FC">
        <w:tc>
          <w:tcPr>
            <w:tcW w:w="276" w:type="pct"/>
          </w:tcPr>
          <w:p w14:paraId="4DEBE020" w14:textId="77777777" w:rsidR="00BF68B5" w:rsidRDefault="00BF68B5" w:rsidP="00BF68B5">
            <w:pPr>
              <w:pStyle w:val="RowsHeading"/>
              <w:rPr>
                <w:rFonts w:ascii="Gadugi" w:hAnsi="Gadugi" w:cs="Times New Roman"/>
                <w:bCs/>
                <w:sz w:val="22"/>
                <w:szCs w:val="22"/>
              </w:rPr>
            </w:pPr>
          </w:p>
        </w:tc>
        <w:tc>
          <w:tcPr>
            <w:tcW w:w="275" w:type="pct"/>
            <w:vMerge/>
            <w:vAlign w:val="center"/>
          </w:tcPr>
          <w:p w14:paraId="6D02065C" w14:textId="28997FBC" w:rsidR="00BF68B5" w:rsidRPr="00B7682F" w:rsidRDefault="00BF68B5" w:rsidP="00BF68B5">
            <w:pPr>
              <w:pStyle w:val="RowsHeading"/>
              <w:rPr>
                <w:rFonts w:ascii="Gadugi" w:hAnsi="Gadugi" w:cs="Times New Roman"/>
                <w:bCs/>
                <w:sz w:val="22"/>
                <w:szCs w:val="22"/>
              </w:rPr>
            </w:pPr>
          </w:p>
        </w:tc>
        <w:tc>
          <w:tcPr>
            <w:tcW w:w="2477" w:type="pct"/>
            <w:vAlign w:val="center"/>
          </w:tcPr>
          <w:p w14:paraId="01BAF65B" w14:textId="27B3B051" w:rsidR="00BF68B5" w:rsidRPr="00B7682F" w:rsidRDefault="00BF68B5" w:rsidP="00BF68B5">
            <w:pPr>
              <w:pStyle w:val="RowsHeading"/>
              <w:rPr>
                <w:rFonts w:ascii="Gadugi" w:hAnsi="Gadugi" w:cs="Times New Roman"/>
                <w:bCs/>
                <w:sz w:val="22"/>
                <w:szCs w:val="22"/>
              </w:rPr>
            </w:pPr>
            <w:r>
              <w:rPr>
                <w:rFonts w:ascii="Gadugi" w:hAnsi="Gadugi" w:cs="Times New Roman"/>
                <w:bCs/>
                <w:sz w:val="22"/>
                <w:szCs w:val="22"/>
              </w:rPr>
              <w:t>Does the law impose f</w:t>
            </w:r>
            <w:r w:rsidRPr="00B7682F">
              <w:rPr>
                <w:rFonts w:ascii="Gadugi" w:hAnsi="Gadugi" w:cs="Times New Roman"/>
                <w:bCs/>
                <w:sz w:val="22"/>
                <w:szCs w:val="22"/>
              </w:rPr>
              <w:t>inancial penalties or other comparable sanctions in case of non-compliance with these deadlines (late payments)?</w:t>
            </w:r>
          </w:p>
        </w:tc>
        <w:tc>
          <w:tcPr>
            <w:tcW w:w="1239" w:type="pct"/>
            <w:shd w:val="clear" w:color="auto" w:fill="auto"/>
          </w:tcPr>
          <w:p w14:paraId="7C89A924" w14:textId="77777777" w:rsidR="00BF68B5" w:rsidRPr="00C23567" w:rsidRDefault="00BF68B5" w:rsidP="00BF68B5">
            <w:pPr>
              <w:pStyle w:val="Cell"/>
              <w:rPr>
                <w:rFonts w:ascii="Gadugi" w:hAnsi="Gadugi"/>
                <w:color w:val="FF0000"/>
              </w:rPr>
            </w:pPr>
          </w:p>
        </w:tc>
        <w:tc>
          <w:tcPr>
            <w:tcW w:w="733" w:type="pct"/>
          </w:tcPr>
          <w:p w14:paraId="482AD11A" w14:textId="77777777" w:rsidR="00BF68B5" w:rsidRDefault="00BF68B5" w:rsidP="00BF68B5">
            <w:pPr>
              <w:pStyle w:val="Cell"/>
              <w:rPr>
                <w:rFonts w:ascii="Gadugi" w:hAnsi="Gadugi"/>
              </w:rPr>
            </w:pPr>
          </w:p>
        </w:tc>
      </w:tr>
      <w:tr w:rsidR="00BF68B5" w14:paraId="4F2C1684" w14:textId="77777777" w:rsidTr="007752FC">
        <w:tc>
          <w:tcPr>
            <w:tcW w:w="276" w:type="pct"/>
          </w:tcPr>
          <w:p w14:paraId="20F983A0" w14:textId="77777777" w:rsidR="00BF68B5" w:rsidRPr="00A255A9"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1F3B57C9" w14:textId="3446F120"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 xml:space="preserve">Must the requirements for bidders be related and proportionate to the object and the value of procurement? </w:t>
            </w:r>
          </w:p>
        </w:tc>
        <w:tc>
          <w:tcPr>
            <w:tcW w:w="1239" w:type="pct"/>
            <w:shd w:val="clear" w:color="auto" w:fill="auto"/>
          </w:tcPr>
          <w:p w14:paraId="1501FBD5"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42A37883" w14:textId="08D0B33D" w:rsidR="00BF68B5" w:rsidRPr="00C23567" w:rsidRDefault="00BF68B5" w:rsidP="00BF68B5">
            <w:pPr>
              <w:pStyle w:val="RowsHeading"/>
              <w:rPr>
                <w:rFonts w:ascii="Gadugi" w:hAnsi="Gadugi"/>
                <w:color w:val="FF0000"/>
              </w:rPr>
            </w:pPr>
            <w:r w:rsidRPr="005B04D0">
              <w:rPr>
                <w:rFonts w:ascii="Gadugi" w:hAnsi="Gadugi" w:cs="Times New Roman"/>
                <w:bCs/>
                <w:sz w:val="22"/>
                <w:szCs w:val="22"/>
              </w:rPr>
              <w:t>[ ] No</w:t>
            </w:r>
          </w:p>
        </w:tc>
        <w:tc>
          <w:tcPr>
            <w:tcW w:w="733" w:type="pct"/>
          </w:tcPr>
          <w:p w14:paraId="1452FFCD" w14:textId="77777777" w:rsidR="00BF68B5" w:rsidRDefault="00BF68B5" w:rsidP="00BF68B5">
            <w:pPr>
              <w:pStyle w:val="Cell"/>
              <w:rPr>
                <w:rFonts w:ascii="Gadugi" w:hAnsi="Gadugi"/>
              </w:rPr>
            </w:pPr>
          </w:p>
        </w:tc>
      </w:tr>
      <w:tr w:rsidR="00BF68B5" w14:paraId="1FF57CDD" w14:textId="77777777" w:rsidTr="007752FC">
        <w:tc>
          <w:tcPr>
            <w:tcW w:w="276" w:type="pct"/>
          </w:tcPr>
          <w:p w14:paraId="7630D499" w14:textId="77777777" w:rsidR="00BF68B5" w:rsidRPr="00A255A9"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4A58F083" w14:textId="209D2C06"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If specific provisions to this effect exist, do these specific provisions concern:</w:t>
            </w:r>
          </w:p>
        </w:tc>
        <w:tc>
          <w:tcPr>
            <w:tcW w:w="1239" w:type="pct"/>
            <w:shd w:val="clear" w:color="auto" w:fill="auto"/>
          </w:tcPr>
          <w:p w14:paraId="510FA00A" w14:textId="77777777" w:rsidR="00BF68B5" w:rsidRPr="00C23567" w:rsidRDefault="00BF68B5" w:rsidP="00BF68B5">
            <w:pPr>
              <w:pStyle w:val="Cell"/>
              <w:rPr>
                <w:rFonts w:ascii="Gadugi" w:hAnsi="Gadugi"/>
                <w:color w:val="FF0000"/>
              </w:rPr>
            </w:pPr>
          </w:p>
        </w:tc>
        <w:tc>
          <w:tcPr>
            <w:tcW w:w="733" w:type="pct"/>
          </w:tcPr>
          <w:p w14:paraId="5F7B804A" w14:textId="77777777" w:rsidR="00BF68B5" w:rsidRDefault="00BF68B5" w:rsidP="00BF68B5">
            <w:pPr>
              <w:pStyle w:val="Cell"/>
              <w:rPr>
                <w:rFonts w:ascii="Gadugi" w:hAnsi="Gadugi"/>
              </w:rPr>
            </w:pPr>
          </w:p>
        </w:tc>
      </w:tr>
      <w:tr w:rsidR="00BF68B5" w14:paraId="4C6C6021" w14:textId="77777777" w:rsidTr="007752FC">
        <w:tc>
          <w:tcPr>
            <w:tcW w:w="276" w:type="pct"/>
          </w:tcPr>
          <w:p w14:paraId="06B00C42" w14:textId="77777777" w:rsidR="00BF68B5" w:rsidRPr="00A255A9" w:rsidRDefault="00BF68B5" w:rsidP="00BF68B5">
            <w:pPr>
              <w:pStyle w:val="RowsHeading"/>
              <w:rPr>
                <w:rFonts w:ascii="Gadugi" w:hAnsi="Gadugi" w:cs="Times New Roman"/>
                <w:bCs/>
                <w:sz w:val="22"/>
                <w:szCs w:val="22"/>
              </w:rPr>
            </w:pPr>
          </w:p>
        </w:tc>
        <w:tc>
          <w:tcPr>
            <w:tcW w:w="275" w:type="pct"/>
            <w:vAlign w:val="center"/>
          </w:tcPr>
          <w:p w14:paraId="1D057255" w14:textId="26329F66" w:rsidR="00BF68B5" w:rsidRDefault="00BF68B5" w:rsidP="00BF68B5">
            <w:pPr>
              <w:pStyle w:val="RowsHeading"/>
              <w:rPr>
                <w:rFonts w:ascii="Gadugi" w:hAnsi="Gadugi" w:cs="Times New Roman"/>
                <w:bCs/>
                <w:sz w:val="22"/>
                <w:szCs w:val="22"/>
              </w:rPr>
            </w:pPr>
            <w:r>
              <w:rPr>
                <w:rFonts w:ascii="Gadugi" w:hAnsi="Gadugi" w:cs="Times New Roman"/>
                <w:bCs/>
                <w:sz w:val="22"/>
                <w:szCs w:val="22"/>
              </w:rPr>
              <w:t>a)</w:t>
            </w:r>
          </w:p>
        </w:tc>
        <w:tc>
          <w:tcPr>
            <w:tcW w:w="2477" w:type="pct"/>
            <w:vAlign w:val="center"/>
          </w:tcPr>
          <w:p w14:paraId="2AD2FA92" w14:textId="52894D4F" w:rsidR="00BF68B5" w:rsidRDefault="00BF68B5" w:rsidP="00BF68B5">
            <w:pPr>
              <w:pStyle w:val="RowsHeading"/>
              <w:rPr>
                <w:rFonts w:ascii="Gadugi" w:hAnsi="Gadugi" w:cs="Times New Roman"/>
                <w:bCs/>
                <w:sz w:val="22"/>
                <w:szCs w:val="22"/>
              </w:rPr>
            </w:pPr>
            <w:r>
              <w:rPr>
                <w:rFonts w:ascii="Gadugi" w:hAnsi="Gadugi" w:cs="Times New Roman"/>
                <w:bCs/>
                <w:sz w:val="22"/>
                <w:szCs w:val="22"/>
              </w:rPr>
              <w:t>t</w:t>
            </w:r>
            <w:r w:rsidRPr="00B7682F">
              <w:rPr>
                <w:rFonts w:ascii="Gadugi" w:hAnsi="Gadugi" w:cs="Times New Roman"/>
                <w:bCs/>
                <w:sz w:val="22"/>
                <w:szCs w:val="22"/>
              </w:rPr>
              <w:t>urnover requirements?</w:t>
            </w:r>
          </w:p>
        </w:tc>
        <w:tc>
          <w:tcPr>
            <w:tcW w:w="1239" w:type="pct"/>
            <w:shd w:val="clear" w:color="auto" w:fill="auto"/>
          </w:tcPr>
          <w:p w14:paraId="7AE38E86" w14:textId="77777777" w:rsidR="00BF68B5" w:rsidRPr="00C23567" w:rsidRDefault="00BF68B5" w:rsidP="00BF68B5">
            <w:pPr>
              <w:pStyle w:val="Cell"/>
              <w:rPr>
                <w:rFonts w:ascii="Gadugi" w:hAnsi="Gadugi"/>
                <w:color w:val="FF0000"/>
              </w:rPr>
            </w:pPr>
          </w:p>
        </w:tc>
        <w:tc>
          <w:tcPr>
            <w:tcW w:w="733" w:type="pct"/>
          </w:tcPr>
          <w:p w14:paraId="06DFA292" w14:textId="77777777" w:rsidR="00BF68B5" w:rsidRDefault="00BF68B5" w:rsidP="00BF68B5">
            <w:pPr>
              <w:pStyle w:val="Cell"/>
              <w:rPr>
                <w:rFonts w:ascii="Gadugi" w:hAnsi="Gadugi"/>
              </w:rPr>
            </w:pPr>
          </w:p>
        </w:tc>
      </w:tr>
      <w:tr w:rsidR="00BF68B5" w14:paraId="02337111" w14:textId="77777777" w:rsidTr="007752FC">
        <w:tc>
          <w:tcPr>
            <w:tcW w:w="276" w:type="pct"/>
          </w:tcPr>
          <w:p w14:paraId="74B0A874" w14:textId="77777777" w:rsidR="00BF68B5" w:rsidRPr="00A255A9" w:rsidRDefault="00BF68B5" w:rsidP="00BF68B5">
            <w:pPr>
              <w:pStyle w:val="RowsHeading"/>
              <w:rPr>
                <w:rFonts w:ascii="Gadugi" w:hAnsi="Gadugi" w:cs="Times New Roman"/>
                <w:bCs/>
                <w:sz w:val="22"/>
                <w:szCs w:val="22"/>
              </w:rPr>
            </w:pPr>
          </w:p>
        </w:tc>
        <w:tc>
          <w:tcPr>
            <w:tcW w:w="275" w:type="pct"/>
            <w:vAlign w:val="center"/>
          </w:tcPr>
          <w:p w14:paraId="550BCDF6" w14:textId="1C4DF9A1" w:rsidR="00BF68B5" w:rsidRDefault="00BF68B5" w:rsidP="00BF68B5">
            <w:pPr>
              <w:pStyle w:val="RowsHeading"/>
              <w:rPr>
                <w:rFonts w:ascii="Gadugi" w:hAnsi="Gadugi" w:cs="Times New Roman"/>
                <w:bCs/>
                <w:sz w:val="22"/>
                <w:szCs w:val="22"/>
              </w:rPr>
            </w:pPr>
            <w:r>
              <w:rPr>
                <w:rFonts w:ascii="Gadugi" w:hAnsi="Gadugi" w:cs="Times New Roman"/>
                <w:bCs/>
                <w:sz w:val="22"/>
                <w:szCs w:val="22"/>
              </w:rPr>
              <w:t>b)</w:t>
            </w:r>
          </w:p>
        </w:tc>
        <w:tc>
          <w:tcPr>
            <w:tcW w:w="2477" w:type="pct"/>
            <w:vAlign w:val="center"/>
          </w:tcPr>
          <w:p w14:paraId="383B5B82" w14:textId="232173DB" w:rsidR="00BF68B5" w:rsidRDefault="00BF68B5" w:rsidP="00BF68B5">
            <w:pPr>
              <w:pStyle w:val="RowsHeading"/>
              <w:rPr>
                <w:rFonts w:ascii="Gadugi" w:hAnsi="Gadugi" w:cs="Times New Roman"/>
                <w:bCs/>
                <w:sz w:val="22"/>
                <w:szCs w:val="22"/>
              </w:rPr>
            </w:pPr>
            <w:r>
              <w:rPr>
                <w:rFonts w:ascii="Gadugi" w:hAnsi="Gadugi" w:cs="Times New Roman"/>
                <w:bCs/>
                <w:sz w:val="22"/>
                <w:szCs w:val="22"/>
              </w:rPr>
              <w:t>t</w:t>
            </w:r>
            <w:r w:rsidRPr="00B7682F">
              <w:rPr>
                <w:rFonts w:ascii="Gadugi" w:hAnsi="Gadugi" w:cs="Times New Roman"/>
                <w:bCs/>
                <w:sz w:val="22"/>
                <w:szCs w:val="22"/>
              </w:rPr>
              <w:t>echnical capacity?</w:t>
            </w:r>
          </w:p>
        </w:tc>
        <w:tc>
          <w:tcPr>
            <w:tcW w:w="1239" w:type="pct"/>
            <w:shd w:val="clear" w:color="auto" w:fill="auto"/>
          </w:tcPr>
          <w:p w14:paraId="58325D52" w14:textId="77777777" w:rsidR="00BF68B5" w:rsidRPr="00C23567" w:rsidRDefault="00BF68B5" w:rsidP="00BF68B5">
            <w:pPr>
              <w:pStyle w:val="Cell"/>
              <w:rPr>
                <w:rFonts w:ascii="Gadugi" w:hAnsi="Gadugi"/>
                <w:color w:val="FF0000"/>
              </w:rPr>
            </w:pPr>
          </w:p>
        </w:tc>
        <w:tc>
          <w:tcPr>
            <w:tcW w:w="733" w:type="pct"/>
          </w:tcPr>
          <w:p w14:paraId="1F32FD7D" w14:textId="77777777" w:rsidR="00BF68B5" w:rsidRDefault="00BF68B5" w:rsidP="00BF68B5">
            <w:pPr>
              <w:pStyle w:val="Cell"/>
              <w:rPr>
                <w:rFonts w:ascii="Gadugi" w:hAnsi="Gadugi"/>
              </w:rPr>
            </w:pPr>
          </w:p>
        </w:tc>
      </w:tr>
      <w:tr w:rsidR="00BF68B5" w14:paraId="3197F1F8" w14:textId="77777777" w:rsidTr="007752FC">
        <w:tc>
          <w:tcPr>
            <w:tcW w:w="276" w:type="pct"/>
          </w:tcPr>
          <w:p w14:paraId="0A8545B0" w14:textId="77777777" w:rsidR="00BF68B5" w:rsidRPr="00A255A9" w:rsidRDefault="00BF68B5" w:rsidP="00BF68B5">
            <w:pPr>
              <w:pStyle w:val="RowsHeading"/>
              <w:rPr>
                <w:rFonts w:ascii="Gadugi" w:hAnsi="Gadugi" w:cs="Times New Roman"/>
                <w:bCs/>
                <w:sz w:val="22"/>
                <w:szCs w:val="22"/>
              </w:rPr>
            </w:pPr>
          </w:p>
        </w:tc>
        <w:tc>
          <w:tcPr>
            <w:tcW w:w="275" w:type="pct"/>
            <w:vAlign w:val="center"/>
          </w:tcPr>
          <w:p w14:paraId="62F75665" w14:textId="0202E59C" w:rsidR="00BF68B5" w:rsidRDefault="00BF68B5" w:rsidP="00BF68B5">
            <w:pPr>
              <w:pStyle w:val="RowsHeading"/>
              <w:rPr>
                <w:rFonts w:ascii="Gadugi" w:hAnsi="Gadugi" w:cs="Times New Roman"/>
                <w:bCs/>
                <w:sz w:val="22"/>
                <w:szCs w:val="22"/>
              </w:rPr>
            </w:pPr>
            <w:r>
              <w:rPr>
                <w:rFonts w:ascii="Gadugi" w:hAnsi="Gadugi" w:cs="Times New Roman"/>
                <w:bCs/>
                <w:sz w:val="22"/>
                <w:szCs w:val="22"/>
              </w:rPr>
              <w:t>c)</w:t>
            </w:r>
          </w:p>
        </w:tc>
        <w:tc>
          <w:tcPr>
            <w:tcW w:w="2477" w:type="pct"/>
            <w:vAlign w:val="center"/>
          </w:tcPr>
          <w:p w14:paraId="35CF205F" w14:textId="05CA9519" w:rsidR="00BF68B5" w:rsidRDefault="00BF68B5" w:rsidP="00BF68B5">
            <w:pPr>
              <w:pStyle w:val="RowsHeading"/>
              <w:rPr>
                <w:rFonts w:ascii="Gadugi" w:hAnsi="Gadugi" w:cs="Times New Roman"/>
                <w:bCs/>
                <w:sz w:val="22"/>
                <w:szCs w:val="22"/>
              </w:rPr>
            </w:pPr>
            <w:r>
              <w:rPr>
                <w:rFonts w:ascii="Gadugi" w:hAnsi="Gadugi" w:cs="Times New Roman"/>
                <w:bCs/>
                <w:sz w:val="22"/>
                <w:szCs w:val="22"/>
              </w:rPr>
              <w:t>p</w:t>
            </w:r>
            <w:r w:rsidRPr="00B7682F">
              <w:rPr>
                <w:rFonts w:ascii="Gadugi" w:hAnsi="Gadugi" w:cs="Times New Roman"/>
                <w:bCs/>
                <w:sz w:val="22"/>
                <w:szCs w:val="22"/>
              </w:rPr>
              <w:t>revious experience?</w:t>
            </w:r>
          </w:p>
        </w:tc>
        <w:tc>
          <w:tcPr>
            <w:tcW w:w="1239" w:type="pct"/>
            <w:shd w:val="clear" w:color="auto" w:fill="auto"/>
          </w:tcPr>
          <w:p w14:paraId="6619A628" w14:textId="77777777" w:rsidR="00BF68B5" w:rsidRPr="00C23567" w:rsidRDefault="00BF68B5" w:rsidP="00BF68B5">
            <w:pPr>
              <w:pStyle w:val="Cell"/>
              <w:rPr>
                <w:rFonts w:ascii="Gadugi" w:hAnsi="Gadugi"/>
                <w:color w:val="FF0000"/>
              </w:rPr>
            </w:pPr>
          </w:p>
        </w:tc>
        <w:tc>
          <w:tcPr>
            <w:tcW w:w="733" w:type="pct"/>
          </w:tcPr>
          <w:p w14:paraId="01082C4B" w14:textId="77777777" w:rsidR="00BF68B5" w:rsidRDefault="00BF68B5" w:rsidP="00BF68B5">
            <w:pPr>
              <w:pStyle w:val="Cell"/>
              <w:rPr>
                <w:rFonts w:ascii="Gadugi" w:hAnsi="Gadugi"/>
              </w:rPr>
            </w:pPr>
          </w:p>
        </w:tc>
      </w:tr>
      <w:tr w:rsidR="00BF68B5" w14:paraId="71BA01E9" w14:textId="77777777" w:rsidTr="007752FC">
        <w:tc>
          <w:tcPr>
            <w:tcW w:w="276" w:type="pct"/>
          </w:tcPr>
          <w:p w14:paraId="277EDE3B" w14:textId="77777777" w:rsidR="00BF68B5" w:rsidRDefault="00BF68B5" w:rsidP="00BF68B5">
            <w:pPr>
              <w:pStyle w:val="RowsHeading"/>
              <w:ind w:left="284"/>
              <w:rPr>
                <w:rFonts w:ascii="Gadugi" w:hAnsi="Gadugi" w:cs="Times New Roman"/>
                <w:bCs/>
                <w:sz w:val="22"/>
                <w:szCs w:val="22"/>
              </w:rPr>
            </w:pPr>
          </w:p>
        </w:tc>
        <w:tc>
          <w:tcPr>
            <w:tcW w:w="275" w:type="pct"/>
            <w:vAlign w:val="center"/>
          </w:tcPr>
          <w:p w14:paraId="49204E95" w14:textId="39393DF7" w:rsidR="00BF68B5" w:rsidRDefault="00BF68B5" w:rsidP="00BF68B5">
            <w:pPr>
              <w:pStyle w:val="RowsHeading"/>
              <w:rPr>
                <w:rFonts w:ascii="Gadugi" w:hAnsi="Gadugi" w:cs="Times New Roman"/>
                <w:bCs/>
                <w:sz w:val="22"/>
                <w:szCs w:val="22"/>
              </w:rPr>
            </w:pPr>
            <w:r>
              <w:rPr>
                <w:rFonts w:ascii="Gadugi" w:hAnsi="Gadugi" w:cs="Times New Roman"/>
                <w:bCs/>
                <w:sz w:val="22"/>
                <w:szCs w:val="22"/>
              </w:rPr>
              <w:t>d)</w:t>
            </w:r>
          </w:p>
        </w:tc>
        <w:tc>
          <w:tcPr>
            <w:tcW w:w="2477" w:type="pct"/>
            <w:vAlign w:val="center"/>
          </w:tcPr>
          <w:p w14:paraId="7773791A" w14:textId="72B73B01" w:rsidR="00BF68B5" w:rsidRDefault="00BF68B5" w:rsidP="00BF68B5">
            <w:pPr>
              <w:pStyle w:val="RowsHeading"/>
              <w:rPr>
                <w:rFonts w:ascii="Gadugi" w:hAnsi="Gadugi" w:cs="Times New Roman"/>
                <w:bCs/>
                <w:sz w:val="22"/>
                <w:szCs w:val="22"/>
              </w:rPr>
            </w:pPr>
            <w:r>
              <w:rPr>
                <w:rFonts w:ascii="Gadugi" w:hAnsi="Gadugi" w:cs="Times New Roman"/>
                <w:bCs/>
                <w:sz w:val="22"/>
                <w:szCs w:val="22"/>
              </w:rPr>
              <w:t>l</w:t>
            </w:r>
            <w:r w:rsidRPr="00B7682F">
              <w:rPr>
                <w:rFonts w:ascii="Gadugi" w:hAnsi="Gadugi" w:cs="Times New Roman"/>
                <w:bCs/>
                <w:sz w:val="22"/>
                <w:szCs w:val="22"/>
              </w:rPr>
              <w:t>evel of tender securities (deposits) and guarantees of good performance?</w:t>
            </w:r>
          </w:p>
        </w:tc>
        <w:tc>
          <w:tcPr>
            <w:tcW w:w="1239" w:type="pct"/>
            <w:shd w:val="clear" w:color="auto" w:fill="auto"/>
          </w:tcPr>
          <w:p w14:paraId="23F9C585" w14:textId="77777777" w:rsidR="00BF68B5" w:rsidRPr="00C23567" w:rsidRDefault="00BF68B5" w:rsidP="00BF68B5">
            <w:pPr>
              <w:pStyle w:val="Cell"/>
              <w:rPr>
                <w:rFonts w:ascii="Gadugi" w:hAnsi="Gadugi"/>
                <w:color w:val="FF0000"/>
              </w:rPr>
            </w:pPr>
          </w:p>
        </w:tc>
        <w:tc>
          <w:tcPr>
            <w:tcW w:w="733" w:type="pct"/>
          </w:tcPr>
          <w:p w14:paraId="401B4886" w14:textId="77777777" w:rsidR="00BF68B5" w:rsidRDefault="00BF68B5" w:rsidP="00BF68B5">
            <w:pPr>
              <w:pStyle w:val="Cell"/>
              <w:rPr>
                <w:rFonts w:ascii="Gadugi" w:hAnsi="Gadugi"/>
              </w:rPr>
            </w:pPr>
          </w:p>
        </w:tc>
      </w:tr>
      <w:tr w:rsidR="00BF68B5" w14:paraId="54478BE8" w14:textId="77777777" w:rsidTr="007752FC">
        <w:tc>
          <w:tcPr>
            <w:tcW w:w="276" w:type="pct"/>
          </w:tcPr>
          <w:p w14:paraId="07E8418E" w14:textId="77777777" w:rsidR="00BF68B5" w:rsidRDefault="00BF68B5" w:rsidP="00BF68B5">
            <w:pPr>
              <w:pStyle w:val="RowsHeading"/>
              <w:ind w:left="284"/>
              <w:rPr>
                <w:rFonts w:ascii="Gadugi" w:hAnsi="Gadugi" w:cs="Times New Roman"/>
                <w:bCs/>
                <w:sz w:val="22"/>
                <w:szCs w:val="22"/>
              </w:rPr>
            </w:pPr>
          </w:p>
        </w:tc>
        <w:tc>
          <w:tcPr>
            <w:tcW w:w="275" w:type="pct"/>
            <w:vAlign w:val="center"/>
          </w:tcPr>
          <w:p w14:paraId="7427AC70" w14:textId="61781529" w:rsidR="00BF68B5" w:rsidRDefault="00BF68B5" w:rsidP="00BF68B5">
            <w:pPr>
              <w:pStyle w:val="RowsHeading"/>
              <w:rPr>
                <w:rFonts w:ascii="Gadugi" w:hAnsi="Gadugi" w:cs="Times New Roman"/>
                <w:bCs/>
                <w:sz w:val="22"/>
                <w:szCs w:val="22"/>
              </w:rPr>
            </w:pPr>
            <w:r>
              <w:rPr>
                <w:rFonts w:ascii="Gadugi" w:hAnsi="Gadugi" w:cs="Times New Roman"/>
                <w:bCs/>
                <w:sz w:val="22"/>
                <w:szCs w:val="22"/>
              </w:rPr>
              <w:t>e)</w:t>
            </w:r>
          </w:p>
        </w:tc>
        <w:tc>
          <w:tcPr>
            <w:tcW w:w="2477" w:type="pct"/>
            <w:vAlign w:val="center"/>
          </w:tcPr>
          <w:p w14:paraId="310F4C4F" w14:textId="150B40DC" w:rsidR="00BF68B5" w:rsidRDefault="00BF68B5" w:rsidP="00BF68B5">
            <w:pPr>
              <w:pStyle w:val="RowsHeading"/>
              <w:rPr>
                <w:rFonts w:ascii="Gadugi" w:hAnsi="Gadugi" w:cs="Times New Roman"/>
                <w:bCs/>
                <w:sz w:val="22"/>
                <w:szCs w:val="22"/>
              </w:rPr>
            </w:pPr>
            <w:r>
              <w:rPr>
                <w:rFonts w:ascii="Gadugi" w:hAnsi="Gadugi" w:cs="Times New Roman"/>
                <w:bCs/>
                <w:sz w:val="22"/>
                <w:szCs w:val="22"/>
              </w:rPr>
              <w:t>q</w:t>
            </w:r>
            <w:r w:rsidRPr="00B7682F">
              <w:rPr>
                <w:rFonts w:ascii="Gadugi" w:hAnsi="Gadugi" w:cs="Times New Roman"/>
                <w:bCs/>
                <w:sz w:val="22"/>
                <w:szCs w:val="22"/>
              </w:rPr>
              <w:t>ualifications of staff?</w:t>
            </w:r>
          </w:p>
        </w:tc>
        <w:tc>
          <w:tcPr>
            <w:tcW w:w="1239" w:type="pct"/>
            <w:shd w:val="clear" w:color="auto" w:fill="auto"/>
          </w:tcPr>
          <w:p w14:paraId="32EF43D9" w14:textId="77777777" w:rsidR="00BF68B5" w:rsidRPr="00C23567" w:rsidRDefault="00BF68B5" w:rsidP="00BF68B5">
            <w:pPr>
              <w:pStyle w:val="Cell"/>
              <w:rPr>
                <w:rFonts w:ascii="Gadugi" w:hAnsi="Gadugi"/>
                <w:color w:val="FF0000"/>
              </w:rPr>
            </w:pPr>
          </w:p>
        </w:tc>
        <w:tc>
          <w:tcPr>
            <w:tcW w:w="733" w:type="pct"/>
          </w:tcPr>
          <w:p w14:paraId="200AAACF" w14:textId="77777777" w:rsidR="00BF68B5" w:rsidRDefault="00BF68B5" w:rsidP="00BF68B5">
            <w:pPr>
              <w:pStyle w:val="Cell"/>
              <w:rPr>
                <w:rFonts w:ascii="Gadugi" w:hAnsi="Gadugi"/>
              </w:rPr>
            </w:pPr>
          </w:p>
        </w:tc>
      </w:tr>
      <w:tr w:rsidR="00410CB3" w14:paraId="72827A5F" w14:textId="77777777" w:rsidTr="007752FC">
        <w:tc>
          <w:tcPr>
            <w:tcW w:w="276" w:type="pct"/>
          </w:tcPr>
          <w:p w14:paraId="5260DA39" w14:textId="77777777" w:rsidR="00410CB3" w:rsidRDefault="00410CB3" w:rsidP="00BF68B5">
            <w:pPr>
              <w:pStyle w:val="RowsHeading"/>
              <w:ind w:left="284"/>
              <w:rPr>
                <w:rFonts w:ascii="Gadugi" w:hAnsi="Gadugi" w:cs="Times New Roman"/>
                <w:bCs/>
                <w:sz w:val="22"/>
                <w:szCs w:val="22"/>
              </w:rPr>
            </w:pPr>
          </w:p>
        </w:tc>
        <w:tc>
          <w:tcPr>
            <w:tcW w:w="275" w:type="pct"/>
            <w:vAlign w:val="center"/>
          </w:tcPr>
          <w:p w14:paraId="68A08E14" w14:textId="70270002" w:rsidR="00410CB3" w:rsidRDefault="00410CB3" w:rsidP="00BF68B5">
            <w:pPr>
              <w:pStyle w:val="RowsHeading"/>
              <w:rPr>
                <w:rFonts w:ascii="Gadugi" w:hAnsi="Gadugi" w:cs="Times New Roman"/>
                <w:bCs/>
                <w:sz w:val="22"/>
                <w:szCs w:val="22"/>
              </w:rPr>
            </w:pPr>
            <w:r>
              <w:rPr>
                <w:rFonts w:ascii="Gadugi" w:hAnsi="Gadugi" w:cs="Times New Roman"/>
                <w:bCs/>
                <w:sz w:val="22"/>
                <w:szCs w:val="22"/>
              </w:rPr>
              <w:t xml:space="preserve">f) </w:t>
            </w:r>
          </w:p>
        </w:tc>
        <w:tc>
          <w:tcPr>
            <w:tcW w:w="2477" w:type="pct"/>
            <w:vAlign w:val="center"/>
          </w:tcPr>
          <w:p w14:paraId="72777924" w14:textId="6D9A3EE2" w:rsidR="00410CB3" w:rsidRDefault="00B4129E" w:rsidP="00BF68B5">
            <w:pPr>
              <w:pStyle w:val="RowsHeading"/>
              <w:rPr>
                <w:rFonts w:ascii="Gadugi" w:hAnsi="Gadugi" w:cs="Times New Roman"/>
                <w:bCs/>
                <w:sz w:val="22"/>
                <w:szCs w:val="22"/>
              </w:rPr>
            </w:pPr>
            <w:r>
              <w:rPr>
                <w:rFonts w:ascii="Gadugi" w:hAnsi="Gadugi" w:cs="Times New Roman"/>
                <w:bCs/>
                <w:sz w:val="22"/>
                <w:szCs w:val="22"/>
              </w:rPr>
              <w:t>g</w:t>
            </w:r>
            <w:r w:rsidR="00410CB3">
              <w:rPr>
                <w:rFonts w:ascii="Gadugi" w:hAnsi="Gadugi" w:cs="Times New Roman"/>
                <w:bCs/>
                <w:sz w:val="22"/>
                <w:szCs w:val="22"/>
              </w:rPr>
              <w:t xml:space="preserve">reen public procurement? </w:t>
            </w:r>
          </w:p>
        </w:tc>
        <w:tc>
          <w:tcPr>
            <w:tcW w:w="1239" w:type="pct"/>
            <w:shd w:val="clear" w:color="auto" w:fill="auto"/>
          </w:tcPr>
          <w:p w14:paraId="6C6F5F26" w14:textId="77777777" w:rsidR="00410CB3" w:rsidRPr="00C23567" w:rsidRDefault="00410CB3" w:rsidP="00BF68B5">
            <w:pPr>
              <w:pStyle w:val="Cell"/>
              <w:rPr>
                <w:rFonts w:ascii="Gadugi" w:hAnsi="Gadugi"/>
                <w:color w:val="FF0000"/>
              </w:rPr>
            </w:pPr>
          </w:p>
        </w:tc>
        <w:tc>
          <w:tcPr>
            <w:tcW w:w="733" w:type="pct"/>
          </w:tcPr>
          <w:p w14:paraId="07A2256D" w14:textId="77777777" w:rsidR="00410CB3" w:rsidRDefault="00410CB3" w:rsidP="00BF68B5">
            <w:pPr>
              <w:pStyle w:val="Cell"/>
              <w:rPr>
                <w:rFonts w:ascii="Gadugi" w:hAnsi="Gadugi"/>
              </w:rPr>
            </w:pPr>
          </w:p>
        </w:tc>
      </w:tr>
      <w:tr w:rsidR="00BF68B5" w14:paraId="27004DA9" w14:textId="77777777" w:rsidTr="007752FC">
        <w:tc>
          <w:tcPr>
            <w:tcW w:w="276" w:type="pct"/>
          </w:tcPr>
          <w:p w14:paraId="57CF32C6" w14:textId="77777777" w:rsidR="00BF68B5"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0290D79F" w14:textId="5C1E6236"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Does the public procurement law contain provisions on tender securities required from economic operators</w:t>
            </w:r>
            <w:r>
              <w:rPr>
                <w:rStyle w:val="DipnotBavurusu"/>
                <w:rFonts w:ascii="Gadugi" w:hAnsi="Gadugi" w:cs="Times New Roman"/>
                <w:b/>
                <w:bCs/>
                <w:sz w:val="22"/>
                <w:szCs w:val="22"/>
              </w:rPr>
              <w:footnoteReference w:id="5"/>
            </w:r>
            <w:r w:rsidRPr="005B04D0">
              <w:rPr>
                <w:rFonts w:ascii="Gadugi" w:hAnsi="Gadugi" w:cs="Times New Roman"/>
                <w:b/>
                <w:bCs/>
                <w:sz w:val="22"/>
                <w:szCs w:val="22"/>
              </w:rPr>
              <w:t xml:space="preserve">? </w:t>
            </w:r>
          </w:p>
        </w:tc>
        <w:tc>
          <w:tcPr>
            <w:tcW w:w="1239" w:type="pct"/>
            <w:shd w:val="clear" w:color="auto" w:fill="auto"/>
          </w:tcPr>
          <w:p w14:paraId="2288DFCC"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09AC8FCF" w14:textId="77FE674D" w:rsidR="00BF68B5" w:rsidRPr="00C23567" w:rsidRDefault="00BF68B5" w:rsidP="00BF68B5">
            <w:pPr>
              <w:pStyle w:val="Cell"/>
              <w:rPr>
                <w:rFonts w:ascii="Gadugi" w:hAnsi="Gadugi"/>
                <w:color w:val="FF0000"/>
              </w:rPr>
            </w:pPr>
            <w:r w:rsidRPr="005B04D0">
              <w:rPr>
                <w:rFonts w:ascii="Gadugi" w:hAnsi="Gadugi" w:cs="Times New Roman"/>
                <w:bCs/>
                <w:sz w:val="22"/>
                <w:szCs w:val="22"/>
              </w:rPr>
              <w:t>[ ] No</w:t>
            </w:r>
          </w:p>
        </w:tc>
        <w:tc>
          <w:tcPr>
            <w:tcW w:w="733" w:type="pct"/>
          </w:tcPr>
          <w:p w14:paraId="3C15AFA6" w14:textId="77777777" w:rsidR="00BF68B5" w:rsidRDefault="00BF68B5" w:rsidP="00BF68B5">
            <w:pPr>
              <w:pStyle w:val="Cell"/>
              <w:rPr>
                <w:rFonts w:ascii="Gadugi" w:hAnsi="Gadugi"/>
              </w:rPr>
            </w:pPr>
          </w:p>
        </w:tc>
      </w:tr>
      <w:tr w:rsidR="00BF68B5" w14:paraId="7FC2161C" w14:textId="77777777" w:rsidTr="007752FC">
        <w:tc>
          <w:tcPr>
            <w:tcW w:w="276" w:type="pct"/>
          </w:tcPr>
          <w:p w14:paraId="318056F6" w14:textId="77777777" w:rsidR="00BF68B5"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2394EC84" w14:textId="612B06E0"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If such provisions exist, does the law:</w:t>
            </w:r>
          </w:p>
        </w:tc>
        <w:tc>
          <w:tcPr>
            <w:tcW w:w="1239" w:type="pct"/>
            <w:shd w:val="clear" w:color="auto" w:fill="auto"/>
          </w:tcPr>
          <w:p w14:paraId="234252EE" w14:textId="77777777" w:rsidR="00BF68B5" w:rsidRPr="00C23567" w:rsidRDefault="00BF68B5" w:rsidP="00BF68B5">
            <w:pPr>
              <w:pStyle w:val="Cell"/>
              <w:rPr>
                <w:rFonts w:ascii="Gadugi" w:hAnsi="Gadugi"/>
                <w:color w:val="FF0000"/>
              </w:rPr>
            </w:pPr>
          </w:p>
        </w:tc>
        <w:tc>
          <w:tcPr>
            <w:tcW w:w="733" w:type="pct"/>
          </w:tcPr>
          <w:p w14:paraId="4274392C" w14:textId="77777777" w:rsidR="00BF68B5" w:rsidRDefault="00BF68B5" w:rsidP="00BF68B5">
            <w:pPr>
              <w:pStyle w:val="Cell"/>
              <w:rPr>
                <w:rFonts w:ascii="Gadugi" w:hAnsi="Gadugi"/>
              </w:rPr>
            </w:pPr>
          </w:p>
        </w:tc>
      </w:tr>
      <w:tr w:rsidR="00BF68B5" w14:paraId="55DF2E9D" w14:textId="77777777" w:rsidTr="007752FC">
        <w:tc>
          <w:tcPr>
            <w:tcW w:w="276" w:type="pct"/>
          </w:tcPr>
          <w:p w14:paraId="4D75396F" w14:textId="77777777" w:rsidR="00BF68B5" w:rsidRDefault="00BF68B5" w:rsidP="00BF68B5">
            <w:pPr>
              <w:pStyle w:val="RowsHeading"/>
              <w:ind w:left="644"/>
              <w:rPr>
                <w:rFonts w:ascii="Gadugi" w:hAnsi="Gadugi" w:cs="Times New Roman"/>
                <w:bCs/>
                <w:sz w:val="22"/>
                <w:szCs w:val="22"/>
              </w:rPr>
            </w:pPr>
          </w:p>
        </w:tc>
        <w:tc>
          <w:tcPr>
            <w:tcW w:w="275" w:type="pct"/>
            <w:vAlign w:val="center"/>
          </w:tcPr>
          <w:p w14:paraId="25292314" w14:textId="2D155387" w:rsidR="00BF68B5" w:rsidRDefault="00BF68B5" w:rsidP="00BF68B5">
            <w:pPr>
              <w:pStyle w:val="RowsHeading"/>
              <w:rPr>
                <w:rFonts w:ascii="Gadugi" w:hAnsi="Gadugi" w:cs="Times New Roman"/>
                <w:bCs/>
                <w:sz w:val="22"/>
                <w:szCs w:val="22"/>
              </w:rPr>
            </w:pPr>
            <w:r>
              <w:rPr>
                <w:rFonts w:ascii="Gadugi" w:hAnsi="Gadugi" w:cs="Times New Roman"/>
                <w:bCs/>
                <w:sz w:val="22"/>
                <w:szCs w:val="22"/>
              </w:rPr>
              <w:t>a)</w:t>
            </w:r>
          </w:p>
        </w:tc>
        <w:tc>
          <w:tcPr>
            <w:tcW w:w="2477" w:type="pct"/>
            <w:vAlign w:val="center"/>
          </w:tcPr>
          <w:p w14:paraId="3633823E" w14:textId="52A25AB1"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provide for the maximum amount of the tender security?</w:t>
            </w:r>
          </w:p>
        </w:tc>
        <w:tc>
          <w:tcPr>
            <w:tcW w:w="1239" w:type="pct"/>
            <w:shd w:val="clear" w:color="auto" w:fill="auto"/>
          </w:tcPr>
          <w:p w14:paraId="71186567" w14:textId="77777777" w:rsidR="00BF68B5" w:rsidRPr="00C23567" w:rsidRDefault="00BF68B5" w:rsidP="00BF68B5">
            <w:pPr>
              <w:pStyle w:val="Cell"/>
              <w:rPr>
                <w:rFonts w:ascii="Gadugi" w:hAnsi="Gadugi"/>
                <w:color w:val="FF0000"/>
              </w:rPr>
            </w:pPr>
          </w:p>
        </w:tc>
        <w:tc>
          <w:tcPr>
            <w:tcW w:w="733" w:type="pct"/>
          </w:tcPr>
          <w:p w14:paraId="4FF71B4D" w14:textId="77777777" w:rsidR="00BF68B5" w:rsidRDefault="00BF68B5" w:rsidP="00BF68B5">
            <w:pPr>
              <w:pStyle w:val="Cell"/>
              <w:rPr>
                <w:rFonts w:ascii="Gadugi" w:hAnsi="Gadugi"/>
              </w:rPr>
            </w:pPr>
          </w:p>
        </w:tc>
      </w:tr>
      <w:tr w:rsidR="00BF68B5" w14:paraId="59EC3DFA" w14:textId="77777777" w:rsidTr="007752FC">
        <w:tc>
          <w:tcPr>
            <w:tcW w:w="276" w:type="pct"/>
          </w:tcPr>
          <w:p w14:paraId="4B04F7A0" w14:textId="77777777" w:rsidR="00BF68B5" w:rsidRDefault="00BF68B5" w:rsidP="00BF68B5">
            <w:pPr>
              <w:pStyle w:val="RowsHeading"/>
              <w:ind w:left="644"/>
              <w:rPr>
                <w:rFonts w:ascii="Gadugi" w:hAnsi="Gadugi" w:cs="Times New Roman"/>
                <w:bCs/>
                <w:sz w:val="22"/>
                <w:szCs w:val="22"/>
              </w:rPr>
            </w:pPr>
          </w:p>
        </w:tc>
        <w:tc>
          <w:tcPr>
            <w:tcW w:w="275" w:type="pct"/>
            <w:vAlign w:val="center"/>
          </w:tcPr>
          <w:p w14:paraId="189C80E1" w14:textId="26322362" w:rsidR="00BF68B5" w:rsidRDefault="00BF68B5" w:rsidP="00BF68B5">
            <w:pPr>
              <w:pStyle w:val="RowsHeading"/>
              <w:rPr>
                <w:rFonts w:ascii="Gadugi" w:hAnsi="Gadugi" w:cs="Times New Roman"/>
                <w:bCs/>
                <w:sz w:val="22"/>
                <w:szCs w:val="22"/>
              </w:rPr>
            </w:pPr>
            <w:r>
              <w:rPr>
                <w:rFonts w:ascii="Gadugi" w:hAnsi="Gadugi" w:cs="Times New Roman"/>
                <w:bCs/>
                <w:sz w:val="22"/>
                <w:szCs w:val="22"/>
              </w:rPr>
              <w:t>b)</w:t>
            </w:r>
          </w:p>
        </w:tc>
        <w:tc>
          <w:tcPr>
            <w:tcW w:w="2477" w:type="pct"/>
            <w:vAlign w:val="center"/>
          </w:tcPr>
          <w:p w14:paraId="470903B7" w14:textId="6DA0546D"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allow contracting authorities not to demand tender security (tender securities are optional for contracting authorities)?</w:t>
            </w:r>
          </w:p>
        </w:tc>
        <w:tc>
          <w:tcPr>
            <w:tcW w:w="1239" w:type="pct"/>
            <w:shd w:val="clear" w:color="auto" w:fill="auto"/>
          </w:tcPr>
          <w:p w14:paraId="3FE0645D" w14:textId="77777777" w:rsidR="00BF68B5" w:rsidRPr="00C23567" w:rsidRDefault="00BF68B5" w:rsidP="00BF68B5">
            <w:pPr>
              <w:pStyle w:val="Cell"/>
              <w:rPr>
                <w:rFonts w:ascii="Gadugi" w:hAnsi="Gadugi"/>
                <w:color w:val="FF0000"/>
              </w:rPr>
            </w:pPr>
          </w:p>
        </w:tc>
        <w:tc>
          <w:tcPr>
            <w:tcW w:w="733" w:type="pct"/>
          </w:tcPr>
          <w:p w14:paraId="1E77184F" w14:textId="77777777" w:rsidR="00BF68B5" w:rsidRDefault="00BF68B5" w:rsidP="00BF68B5">
            <w:pPr>
              <w:pStyle w:val="Cell"/>
              <w:rPr>
                <w:rFonts w:ascii="Gadugi" w:hAnsi="Gadugi"/>
              </w:rPr>
            </w:pPr>
          </w:p>
        </w:tc>
      </w:tr>
      <w:tr w:rsidR="00BF68B5" w14:paraId="3A8105FE" w14:textId="77777777" w:rsidTr="007752FC">
        <w:tc>
          <w:tcPr>
            <w:tcW w:w="276" w:type="pct"/>
          </w:tcPr>
          <w:p w14:paraId="57129143" w14:textId="77777777" w:rsidR="00BF68B5" w:rsidRDefault="00BF68B5" w:rsidP="00BF68B5">
            <w:pPr>
              <w:pStyle w:val="RowsHeading"/>
              <w:ind w:left="644"/>
              <w:rPr>
                <w:rFonts w:ascii="Gadugi" w:hAnsi="Gadugi" w:cs="Times New Roman"/>
                <w:bCs/>
                <w:sz w:val="22"/>
                <w:szCs w:val="22"/>
              </w:rPr>
            </w:pPr>
          </w:p>
        </w:tc>
        <w:tc>
          <w:tcPr>
            <w:tcW w:w="275" w:type="pct"/>
            <w:vAlign w:val="center"/>
          </w:tcPr>
          <w:p w14:paraId="7E5B9153" w14:textId="6C842910" w:rsidR="00BF68B5" w:rsidRDefault="00BF68B5" w:rsidP="00BF68B5">
            <w:pPr>
              <w:pStyle w:val="RowsHeading"/>
              <w:rPr>
                <w:rFonts w:ascii="Gadugi" w:hAnsi="Gadugi" w:cs="Times New Roman"/>
                <w:bCs/>
                <w:sz w:val="22"/>
                <w:szCs w:val="22"/>
              </w:rPr>
            </w:pPr>
            <w:r>
              <w:rPr>
                <w:rFonts w:ascii="Gadugi" w:hAnsi="Gadugi" w:cs="Times New Roman"/>
                <w:bCs/>
                <w:sz w:val="22"/>
                <w:szCs w:val="22"/>
              </w:rPr>
              <w:t>c)</w:t>
            </w:r>
          </w:p>
        </w:tc>
        <w:tc>
          <w:tcPr>
            <w:tcW w:w="2477" w:type="pct"/>
            <w:vAlign w:val="center"/>
          </w:tcPr>
          <w:p w14:paraId="19E32320" w14:textId="40707A4B"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allow economic operators to freely choose the form of a tender security from among the forms mentioned in the law?</w:t>
            </w:r>
          </w:p>
        </w:tc>
        <w:tc>
          <w:tcPr>
            <w:tcW w:w="1239" w:type="pct"/>
            <w:shd w:val="clear" w:color="auto" w:fill="auto"/>
          </w:tcPr>
          <w:p w14:paraId="39C753C6" w14:textId="77777777" w:rsidR="00BF68B5" w:rsidRPr="00C23567" w:rsidRDefault="00BF68B5" w:rsidP="00BF68B5">
            <w:pPr>
              <w:pStyle w:val="Cell"/>
              <w:rPr>
                <w:rFonts w:ascii="Gadugi" w:hAnsi="Gadugi"/>
                <w:color w:val="FF0000"/>
              </w:rPr>
            </w:pPr>
          </w:p>
        </w:tc>
        <w:tc>
          <w:tcPr>
            <w:tcW w:w="733" w:type="pct"/>
          </w:tcPr>
          <w:p w14:paraId="2EE5A1E8" w14:textId="77777777" w:rsidR="00BF68B5" w:rsidRDefault="00BF68B5" w:rsidP="00BF68B5">
            <w:pPr>
              <w:pStyle w:val="Cell"/>
              <w:rPr>
                <w:rFonts w:ascii="Gadugi" w:hAnsi="Gadugi"/>
              </w:rPr>
            </w:pPr>
          </w:p>
        </w:tc>
      </w:tr>
      <w:tr w:rsidR="00BF68B5" w14:paraId="2B6E990B" w14:textId="77777777" w:rsidTr="007752FC">
        <w:tc>
          <w:tcPr>
            <w:tcW w:w="276" w:type="pct"/>
          </w:tcPr>
          <w:p w14:paraId="02CFAA68" w14:textId="77777777" w:rsidR="00BF68B5" w:rsidRDefault="00BF68B5" w:rsidP="00BF68B5">
            <w:pPr>
              <w:pStyle w:val="RowsHeading"/>
              <w:ind w:left="644"/>
              <w:rPr>
                <w:rFonts w:ascii="Gadugi" w:hAnsi="Gadugi" w:cs="Times New Roman"/>
                <w:bCs/>
                <w:sz w:val="22"/>
                <w:szCs w:val="22"/>
              </w:rPr>
            </w:pPr>
          </w:p>
        </w:tc>
        <w:tc>
          <w:tcPr>
            <w:tcW w:w="275" w:type="pct"/>
            <w:vAlign w:val="center"/>
          </w:tcPr>
          <w:p w14:paraId="73C9160B" w14:textId="25282913" w:rsidR="00BF68B5" w:rsidRDefault="00BF68B5" w:rsidP="00BF68B5">
            <w:pPr>
              <w:pStyle w:val="RowsHeading"/>
              <w:rPr>
                <w:rFonts w:ascii="Gadugi" w:hAnsi="Gadugi" w:cs="Times New Roman"/>
                <w:bCs/>
                <w:sz w:val="22"/>
                <w:szCs w:val="22"/>
              </w:rPr>
            </w:pPr>
            <w:r>
              <w:rPr>
                <w:rFonts w:ascii="Gadugi" w:hAnsi="Gadugi" w:cs="Times New Roman"/>
                <w:bCs/>
                <w:sz w:val="22"/>
                <w:szCs w:val="22"/>
              </w:rPr>
              <w:t>d)</w:t>
            </w:r>
          </w:p>
        </w:tc>
        <w:tc>
          <w:tcPr>
            <w:tcW w:w="2477" w:type="pct"/>
            <w:vAlign w:val="center"/>
          </w:tcPr>
          <w:p w14:paraId="045FA208" w14:textId="5FA5EDCB"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define conditions (and time limits) under which tender securities must be returned or may be retained by the contracting authority?</w:t>
            </w:r>
          </w:p>
        </w:tc>
        <w:tc>
          <w:tcPr>
            <w:tcW w:w="1239" w:type="pct"/>
            <w:shd w:val="clear" w:color="auto" w:fill="auto"/>
          </w:tcPr>
          <w:p w14:paraId="63D7C507" w14:textId="77777777" w:rsidR="00BF68B5" w:rsidRPr="00C23567" w:rsidRDefault="00BF68B5" w:rsidP="00BF68B5">
            <w:pPr>
              <w:pStyle w:val="Cell"/>
              <w:rPr>
                <w:rFonts w:ascii="Gadugi" w:hAnsi="Gadugi"/>
                <w:color w:val="FF0000"/>
              </w:rPr>
            </w:pPr>
          </w:p>
        </w:tc>
        <w:tc>
          <w:tcPr>
            <w:tcW w:w="733" w:type="pct"/>
          </w:tcPr>
          <w:p w14:paraId="67AE7941" w14:textId="77777777" w:rsidR="00BF68B5" w:rsidRDefault="00BF68B5" w:rsidP="00BF68B5">
            <w:pPr>
              <w:pStyle w:val="Cell"/>
              <w:rPr>
                <w:rFonts w:ascii="Gadugi" w:hAnsi="Gadugi"/>
              </w:rPr>
            </w:pPr>
          </w:p>
        </w:tc>
      </w:tr>
      <w:tr w:rsidR="00BF68B5" w14:paraId="699F1985" w14:textId="77777777" w:rsidTr="007752FC">
        <w:tc>
          <w:tcPr>
            <w:tcW w:w="276" w:type="pct"/>
          </w:tcPr>
          <w:p w14:paraId="4CF1FA16" w14:textId="77777777" w:rsidR="00BF68B5"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6AC13BEE" w14:textId="71A3A633"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 xml:space="preserve">Does the law allow groups of economic operators (consortia) to participate in public procurement procedures? </w:t>
            </w:r>
          </w:p>
        </w:tc>
        <w:tc>
          <w:tcPr>
            <w:tcW w:w="1239" w:type="pct"/>
            <w:shd w:val="clear" w:color="auto" w:fill="auto"/>
          </w:tcPr>
          <w:p w14:paraId="1DBFB81D"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1224FB65" w14:textId="5F06E55C" w:rsidR="00BF68B5" w:rsidRPr="00C23567" w:rsidRDefault="00BF68B5" w:rsidP="00BF68B5">
            <w:pPr>
              <w:pStyle w:val="Cell"/>
              <w:rPr>
                <w:rFonts w:ascii="Gadugi" w:hAnsi="Gadugi"/>
                <w:color w:val="FF0000"/>
              </w:rPr>
            </w:pPr>
            <w:r w:rsidRPr="005B04D0">
              <w:rPr>
                <w:rFonts w:ascii="Gadugi" w:hAnsi="Gadugi" w:cs="Times New Roman"/>
                <w:bCs/>
                <w:sz w:val="22"/>
                <w:szCs w:val="22"/>
              </w:rPr>
              <w:t>[ ] No</w:t>
            </w:r>
          </w:p>
        </w:tc>
        <w:tc>
          <w:tcPr>
            <w:tcW w:w="733" w:type="pct"/>
          </w:tcPr>
          <w:p w14:paraId="2FCD14AE" w14:textId="77777777" w:rsidR="00BF68B5" w:rsidRDefault="00BF68B5" w:rsidP="00BF68B5">
            <w:pPr>
              <w:pStyle w:val="Cell"/>
              <w:rPr>
                <w:rFonts w:ascii="Gadugi" w:hAnsi="Gadugi"/>
              </w:rPr>
            </w:pPr>
          </w:p>
        </w:tc>
      </w:tr>
      <w:tr w:rsidR="00BF68B5" w14:paraId="44EA6713" w14:textId="77777777" w:rsidTr="007752FC">
        <w:tc>
          <w:tcPr>
            <w:tcW w:w="276" w:type="pct"/>
          </w:tcPr>
          <w:p w14:paraId="17CEF858" w14:textId="54385E99" w:rsidR="00BF68B5" w:rsidRDefault="00BF68B5" w:rsidP="00BF68B5">
            <w:pPr>
              <w:pStyle w:val="RowsHeading"/>
              <w:ind w:left="644"/>
              <w:rPr>
                <w:rFonts w:ascii="Gadugi" w:hAnsi="Gadugi" w:cs="Times New Roman"/>
                <w:bCs/>
                <w:sz w:val="22"/>
                <w:szCs w:val="22"/>
              </w:rPr>
            </w:pPr>
          </w:p>
        </w:tc>
        <w:tc>
          <w:tcPr>
            <w:tcW w:w="275" w:type="pct"/>
            <w:vAlign w:val="center"/>
          </w:tcPr>
          <w:p w14:paraId="0143770B" w14:textId="2931C1CE" w:rsidR="00BF68B5" w:rsidRDefault="00BF68B5" w:rsidP="00BF68B5">
            <w:pPr>
              <w:pStyle w:val="RowsHeading"/>
              <w:rPr>
                <w:rFonts w:ascii="Gadugi" w:hAnsi="Gadugi" w:cs="Times New Roman"/>
                <w:b/>
                <w:bCs/>
                <w:sz w:val="22"/>
                <w:szCs w:val="22"/>
              </w:rPr>
            </w:pPr>
            <w:r>
              <w:rPr>
                <w:rFonts w:ascii="Gadugi" w:hAnsi="Gadugi" w:cs="Times New Roman"/>
                <w:bCs/>
                <w:sz w:val="22"/>
                <w:szCs w:val="22"/>
              </w:rPr>
              <w:t>If yes</w:t>
            </w:r>
          </w:p>
        </w:tc>
        <w:tc>
          <w:tcPr>
            <w:tcW w:w="2477" w:type="pct"/>
            <w:vAlign w:val="center"/>
          </w:tcPr>
          <w:p w14:paraId="7A1A022F" w14:textId="74E4B1B5" w:rsidR="00BF68B5" w:rsidRDefault="00BF68B5" w:rsidP="00BF68B5">
            <w:pPr>
              <w:pStyle w:val="RowsHeading"/>
              <w:rPr>
                <w:rFonts w:ascii="Gadugi" w:hAnsi="Gadugi" w:cs="Times New Roman"/>
                <w:b/>
                <w:bCs/>
                <w:sz w:val="22"/>
                <w:szCs w:val="22"/>
              </w:rPr>
            </w:pPr>
            <w:r>
              <w:rPr>
                <w:rFonts w:ascii="Gadugi" w:hAnsi="Gadugi" w:cs="Times New Roman"/>
                <w:bCs/>
                <w:sz w:val="22"/>
                <w:szCs w:val="22"/>
              </w:rPr>
              <w:t>D</w:t>
            </w:r>
            <w:r w:rsidRPr="007752FC">
              <w:rPr>
                <w:rFonts w:ascii="Gadugi" w:hAnsi="Gadugi" w:cs="Times New Roman"/>
                <w:bCs/>
                <w:sz w:val="22"/>
                <w:szCs w:val="22"/>
              </w:rPr>
              <w:t>oes the law allow the contracting autho</w:t>
            </w:r>
            <w:r>
              <w:rPr>
                <w:rFonts w:ascii="Gadugi" w:hAnsi="Gadugi" w:cs="Times New Roman"/>
                <w:bCs/>
                <w:sz w:val="22"/>
                <w:szCs w:val="22"/>
              </w:rPr>
              <w:t xml:space="preserve">rities to require that economic </w:t>
            </w:r>
            <w:r w:rsidRPr="007752FC">
              <w:rPr>
                <w:rFonts w:ascii="Gadugi" w:hAnsi="Gadugi" w:cs="Times New Roman"/>
                <w:bCs/>
                <w:sz w:val="22"/>
                <w:szCs w:val="22"/>
              </w:rPr>
              <w:t>operators assume a specific legal form but ONLY in order to sign a contract with the contracting authority?</w:t>
            </w:r>
          </w:p>
        </w:tc>
        <w:tc>
          <w:tcPr>
            <w:tcW w:w="1239" w:type="pct"/>
            <w:shd w:val="clear" w:color="auto" w:fill="auto"/>
          </w:tcPr>
          <w:p w14:paraId="52D2CA72" w14:textId="77777777" w:rsidR="00BF68B5" w:rsidRPr="005B04D0" w:rsidRDefault="00BF68B5" w:rsidP="00BF68B5">
            <w:pPr>
              <w:pStyle w:val="RowsHeading"/>
              <w:rPr>
                <w:rFonts w:ascii="Gadugi" w:hAnsi="Gadugi" w:cs="Times New Roman"/>
                <w:bCs/>
                <w:sz w:val="22"/>
                <w:szCs w:val="22"/>
              </w:rPr>
            </w:pPr>
          </w:p>
        </w:tc>
        <w:tc>
          <w:tcPr>
            <w:tcW w:w="733" w:type="pct"/>
          </w:tcPr>
          <w:p w14:paraId="7BAD5D8A" w14:textId="701AEE64" w:rsidR="00BF68B5" w:rsidRDefault="00BF68B5" w:rsidP="00BF68B5">
            <w:pPr>
              <w:pStyle w:val="Cell"/>
              <w:rPr>
                <w:rFonts w:ascii="Gadugi" w:hAnsi="Gadugi"/>
              </w:rPr>
            </w:pPr>
          </w:p>
        </w:tc>
      </w:tr>
      <w:tr w:rsidR="00BF68B5" w14:paraId="4B014BCC" w14:textId="77777777" w:rsidTr="007752FC">
        <w:tc>
          <w:tcPr>
            <w:tcW w:w="276" w:type="pct"/>
          </w:tcPr>
          <w:p w14:paraId="34B77986" w14:textId="77777777" w:rsidR="00BF68B5"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7DBDDA26" w14:textId="6E6370AB" w:rsidR="00BF68B5" w:rsidRDefault="00BF68B5" w:rsidP="00BF68B5">
            <w:pPr>
              <w:pStyle w:val="RowsHeading"/>
              <w:rPr>
                <w:rFonts w:ascii="Gadugi" w:hAnsi="Gadugi" w:cs="Times New Roman"/>
                <w:b/>
                <w:bCs/>
                <w:sz w:val="22"/>
                <w:szCs w:val="22"/>
              </w:rPr>
            </w:pPr>
            <w:r w:rsidRPr="007752FC">
              <w:rPr>
                <w:rFonts w:ascii="Gadugi" w:hAnsi="Gadugi" w:cs="Times New Roman"/>
                <w:b/>
                <w:bCs/>
                <w:sz w:val="22"/>
                <w:szCs w:val="22"/>
              </w:rPr>
              <w:t>Does the public procurement law include provisions on subcontracting</w:t>
            </w:r>
            <w:r>
              <w:rPr>
                <w:rStyle w:val="DipnotBavurusu"/>
                <w:rFonts w:ascii="Gadugi" w:hAnsi="Gadugi" w:cs="Times New Roman"/>
                <w:b/>
                <w:bCs/>
                <w:sz w:val="22"/>
                <w:szCs w:val="22"/>
              </w:rPr>
              <w:footnoteReference w:id="6"/>
            </w:r>
            <w:r w:rsidRPr="007752FC">
              <w:rPr>
                <w:rFonts w:ascii="Gadugi" w:hAnsi="Gadugi" w:cs="Times New Roman"/>
                <w:b/>
                <w:bCs/>
                <w:sz w:val="22"/>
                <w:szCs w:val="22"/>
              </w:rPr>
              <w:t>?</w:t>
            </w:r>
            <w:r>
              <w:rPr>
                <w:rFonts w:ascii="Gadugi" w:hAnsi="Gadugi" w:cs="Times New Roman"/>
                <w:b/>
                <w:bCs/>
                <w:sz w:val="22"/>
                <w:szCs w:val="22"/>
              </w:rPr>
              <w:t xml:space="preserve"> If yes, does the law: </w:t>
            </w:r>
          </w:p>
        </w:tc>
        <w:tc>
          <w:tcPr>
            <w:tcW w:w="1239" w:type="pct"/>
            <w:shd w:val="clear" w:color="auto" w:fill="auto"/>
          </w:tcPr>
          <w:p w14:paraId="7766E727" w14:textId="77777777" w:rsidR="00BF68B5" w:rsidRPr="005B04D0" w:rsidRDefault="00BF68B5" w:rsidP="00BF68B5">
            <w:pPr>
              <w:pStyle w:val="RowsHeading"/>
              <w:rPr>
                <w:rFonts w:ascii="Gadugi" w:hAnsi="Gadugi" w:cs="Times New Roman"/>
                <w:bCs/>
                <w:sz w:val="22"/>
                <w:szCs w:val="22"/>
              </w:rPr>
            </w:pPr>
          </w:p>
        </w:tc>
        <w:tc>
          <w:tcPr>
            <w:tcW w:w="733" w:type="pct"/>
          </w:tcPr>
          <w:p w14:paraId="41BEAD0B" w14:textId="77777777" w:rsidR="00BF68B5" w:rsidRDefault="00BF68B5" w:rsidP="00BF68B5">
            <w:pPr>
              <w:pStyle w:val="Cell"/>
              <w:rPr>
                <w:rFonts w:ascii="Gadugi" w:hAnsi="Gadugi"/>
              </w:rPr>
            </w:pPr>
          </w:p>
        </w:tc>
      </w:tr>
      <w:tr w:rsidR="00BF68B5" w14:paraId="3486B204" w14:textId="77777777" w:rsidTr="007752FC">
        <w:tc>
          <w:tcPr>
            <w:tcW w:w="276" w:type="pct"/>
          </w:tcPr>
          <w:p w14:paraId="17A2FA01" w14:textId="77777777" w:rsidR="00BF68B5" w:rsidRDefault="00BF68B5" w:rsidP="00BF68B5">
            <w:pPr>
              <w:pStyle w:val="RowsHeading"/>
              <w:ind w:left="284"/>
              <w:rPr>
                <w:rFonts w:ascii="Gadugi" w:hAnsi="Gadugi" w:cs="Times New Roman"/>
                <w:bCs/>
                <w:sz w:val="22"/>
                <w:szCs w:val="22"/>
              </w:rPr>
            </w:pPr>
          </w:p>
        </w:tc>
        <w:tc>
          <w:tcPr>
            <w:tcW w:w="275" w:type="pct"/>
            <w:vAlign w:val="center"/>
          </w:tcPr>
          <w:p w14:paraId="625DC769" w14:textId="353FE55F" w:rsidR="00BF68B5" w:rsidRDefault="00BF68B5" w:rsidP="00BF68B5">
            <w:pPr>
              <w:pStyle w:val="RowsHeading"/>
              <w:rPr>
                <w:rFonts w:ascii="Gadugi" w:hAnsi="Gadugi" w:cs="Times New Roman"/>
                <w:bCs/>
                <w:sz w:val="22"/>
                <w:szCs w:val="22"/>
              </w:rPr>
            </w:pPr>
            <w:r>
              <w:rPr>
                <w:rFonts w:ascii="Gadugi" w:hAnsi="Gadugi" w:cs="Times New Roman"/>
                <w:bCs/>
                <w:sz w:val="22"/>
                <w:szCs w:val="22"/>
              </w:rPr>
              <w:t>a)</w:t>
            </w:r>
          </w:p>
        </w:tc>
        <w:tc>
          <w:tcPr>
            <w:tcW w:w="2477" w:type="pct"/>
            <w:vAlign w:val="center"/>
          </w:tcPr>
          <w:p w14:paraId="42B7F930" w14:textId="352FF68C"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allow the winning bidder to decide whether to subcontract a part or parts of the contract to third parties?</w:t>
            </w:r>
          </w:p>
        </w:tc>
        <w:tc>
          <w:tcPr>
            <w:tcW w:w="1239" w:type="pct"/>
            <w:shd w:val="clear" w:color="auto" w:fill="auto"/>
          </w:tcPr>
          <w:p w14:paraId="26DF6B73" w14:textId="77777777" w:rsidR="00BF68B5" w:rsidRPr="00C23567" w:rsidRDefault="00BF68B5" w:rsidP="00BF68B5">
            <w:pPr>
              <w:pStyle w:val="Cell"/>
              <w:rPr>
                <w:rFonts w:ascii="Gadugi" w:hAnsi="Gadugi"/>
                <w:color w:val="FF0000"/>
              </w:rPr>
            </w:pPr>
          </w:p>
        </w:tc>
        <w:tc>
          <w:tcPr>
            <w:tcW w:w="733" w:type="pct"/>
          </w:tcPr>
          <w:p w14:paraId="6429D96A" w14:textId="335104D2" w:rsidR="00BF68B5" w:rsidRDefault="00BF68B5" w:rsidP="00BF68B5">
            <w:pPr>
              <w:pStyle w:val="Cell"/>
              <w:rPr>
                <w:rFonts w:ascii="Gadugi" w:hAnsi="Gadugi"/>
              </w:rPr>
            </w:pPr>
          </w:p>
        </w:tc>
      </w:tr>
      <w:tr w:rsidR="00BF68B5" w14:paraId="600A878D" w14:textId="77777777" w:rsidTr="007752FC">
        <w:tc>
          <w:tcPr>
            <w:tcW w:w="276" w:type="pct"/>
          </w:tcPr>
          <w:p w14:paraId="71E04AA4" w14:textId="5B6C1374" w:rsidR="00BF68B5" w:rsidRDefault="00BF68B5" w:rsidP="00BF68B5">
            <w:pPr>
              <w:pStyle w:val="RowsHeading"/>
              <w:ind w:left="284"/>
              <w:rPr>
                <w:rFonts w:ascii="Gadugi" w:hAnsi="Gadugi" w:cs="Times New Roman"/>
                <w:bCs/>
                <w:sz w:val="22"/>
                <w:szCs w:val="22"/>
              </w:rPr>
            </w:pPr>
          </w:p>
        </w:tc>
        <w:tc>
          <w:tcPr>
            <w:tcW w:w="275" w:type="pct"/>
            <w:vAlign w:val="center"/>
          </w:tcPr>
          <w:p w14:paraId="449C6599" w14:textId="4233C35F" w:rsidR="00BF68B5" w:rsidRDefault="00BF68B5" w:rsidP="00BF68B5">
            <w:pPr>
              <w:pStyle w:val="RowsHeading"/>
              <w:rPr>
                <w:rFonts w:ascii="Gadugi" w:hAnsi="Gadugi" w:cs="Times New Roman"/>
                <w:bCs/>
                <w:sz w:val="22"/>
                <w:szCs w:val="22"/>
              </w:rPr>
            </w:pPr>
            <w:r>
              <w:rPr>
                <w:rFonts w:ascii="Gadugi" w:hAnsi="Gadugi" w:cs="Times New Roman"/>
                <w:bCs/>
                <w:sz w:val="22"/>
                <w:szCs w:val="22"/>
              </w:rPr>
              <w:t>b)</w:t>
            </w:r>
          </w:p>
        </w:tc>
        <w:tc>
          <w:tcPr>
            <w:tcW w:w="2477" w:type="pct"/>
            <w:vAlign w:val="center"/>
          </w:tcPr>
          <w:p w14:paraId="3EF26756" w14:textId="5E5A4A12"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require the winning bidder to obtain approval from the contracting authority with regard to identity of subcontractors after conclusion of the contract with the contracting authority?</w:t>
            </w:r>
          </w:p>
        </w:tc>
        <w:tc>
          <w:tcPr>
            <w:tcW w:w="1239" w:type="pct"/>
            <w:shd w:val="clear" w:color="auto" w:fill="auto"/>
          </w:tcPr>
          <w:p w14:paraId="74733664" w14:textId="77777777" w:rsidR="00BF68B5" w:rsidRPr="00C23567" w:rsidRDefault="00BF68B5" w:rsidP="00BF68B5">
            <w:pPr>
              <w:pStyle w:val="Cell"/>
              <w:rPr>
                <w:rFonts w:ascii="Gadugi" w:hAnsi="Gadugi"/>
                <w:color w:val="FF0000"/>
              </w:rPr>
            </w:pPr>
          </w:p>
        </w:tc>
        <w:tc>
          <w:tcPr>
            <w:tcW w:w="733" w:type="pct"/>
          </w:tcPr>
          <w:p w14:paraId="02FA869B" w14:textId="68EB2639" w:rsidR="00BF68B5" w:rsidRDefault="00BF68B5" w:rsidP="00BF68B5">
            <w:pPr>
              <w:pStyle w:val="Cell"/>
              <w:rPr>
                <w:rFonts w:ascii="Gadugi" w:hAnsi="Gadugi"/>
              </w:rPr>
            </w:pPr>
          </w:p>
        </w:tc>
      </w:tr>
      <w:tr w:rsidR="00BF68B5" w14:paraId="58229558" w14:textId="77777777" w:rsidTr="007752FC">
        <w:tc>
          <w:tcPr>
            <w:tcW w:w="276" w:type="pct"/>
          </w:tcPr>
          <w:p w14:paraId="0EFF229D" w14:textId="5F43A734" w:rsidR="00BF68B5" w:rsidRDefault="00BF68B5" w:rsidP="00BF68B5">
            <w:pPr>
              <w:pStyle w:val="RowsHeading"/>
              <w:ind w:left="284"/>
              <w:rPr>
                <w:rFonts w:ascii="Gadugi" w:hAnsi="Gadugi" w:cs="Times New Roman"/>
                <w:bCs/>
                <w:sz w:val="22"/>
                <w:szCs w:val="22"/>
              </w:rPr>
            </w:pPr>
          </w:p>
        </w:tc>
        <w:tc>
          <w:tcPr>
            <w:tcW w:w="275" w:type="pct"/>
            <w:vAlign w:val="center"/>
          </w:tcPr>
          <w:p w14:paraId="6CDFAB36" w14:textId="56DAF285" w:rsidR="00BF68B5" w:rsidRDefault="00BF68B5" w:rsidP="00BF68B5">
            <w:pPr>
              <w:pStyle w:val="RowsHeading"/>
              <w:rPr>
                <w:rFonts w:ascii="Gadugi" w:hAnsi="Gadugi" w:cs="Times New Roman"/>
                <w:bCs/>
                <w:sz w:val="22"/>
                <w:szCs w:val="22"/>
              </w:rPr>
            </w:pPr>
            <w:r>
              <w:rPr>
                <w:rFonts w:ascii="Gadugi" w:hAnsi="Gadugi" w:cs="Times New Roman"/>
                <w:bCs/>
                <w:sz w:val="22"/>
                <w:szCs w:val="22"/>
              </w:rPr>
              <w:t>c)</w:t>
            </w:r>
          </w:p>
        </w:tc>
        <w:tc>
          <w:tcPr>
            <w:tcW w:w="2477" w:type="pct"/>
            <w:vAlign w:val="center"/>
          </w:tcPr>
          <w:p w14:paraId="5BB83013" w14:textId="5116D1A3"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provide for no limitations concerning the maximum share of the value of a contract which may be subcontracted?</w:t>
            </w:r>
          </w:p>
        </w:tc>
        <w:tc>
          <w:tcPr>
            <w:tcW w:w="1239" w:type="pct"/>
            <w:shd w:val="clear" w:color="auto" w:fill="auto"/>
          </w:tcPr>
          <w:p w14:paraId="441933AD" w14:textId="77777777" w:rsidR="00BF68B5" w:rsidRPr="00C23567" w:rsidRDefault="00BF68B5" w:rsidP="00BF68B5">
            <w:pPr>
              <w:pStyle w:val="Cell"/>
              <w:rPr>
                <w:rFonts w:ascii="Gadugi" w:hAnsi="Gadugi"/>
                <w:color w:val="FF0000"/>
              </w:rPr>
            </w:pPr>
          </w:p>
        </w:tc>
        <w:tc>
          <w:tcPr>
            <w:tcW w:w="733" w:type="pct"/>
          </w:tcPr>
          <w:p w14:paraId="15E04778" w14:textId="569EABF3" w:rsidR="00BF68B5" w:rsidRDefault="00BF68B5" w:rsidP="00BF68B5">
            <w:pPr>
              <w:pStyle w:val="Cell"/>
              <w:rPr>
                <w:rFonts w:ascii="Gadugi" w:hAnsi="Gadugi"/>
              </w:rPr>
            </w:pPr>
          </w:p>
        </w:tc>
      </w:tr>
      <w:tr w:rsidR="00BF68B5" w14:paraId="0F3ACC3B" w14:textId="77777777" w:rsidTr="007752FC">
        <w:tc>
          <w:tcPr>
            <w:tcW w:w="276" w:type="pct"/>
          </w:tcPr>
          <w:p w14:paraId="41C82723" w14:textId="2C3371F7" w:rsidR="00BF68B5" w:rsidRDefault="00BF68B5" w:rsidP="00BF68B5">
            <w:pPr>
              <w:pStyle w:val="RowsHeading"/>
              <w:numPr>
                <w:ilvl w:val="0"/>
                <w:numId w:val="31"/>
              </w:numPr>
              <w:rPr>
                <w:rFonts w:ascii="Gadugi" w:hAnsi="Gadugi" w:cs="Times New Roman"/>
                <w:bCs/>
                <w:sz w:val="22"/>
                <w:szCs w:val="22"/>
              </w:rPr>
            </w:pPr>
          </w:p>
        </w:tc>
        <w:tc>
          <w:tcPr>
            <w:tcW w:w="275" w:type="pct"/>
            <w:vAlign w:val="center"/>
          </w:tcPr>
          <w:p w14:paraId="36923F35" w14:textId="2896BE72" w:rsidR="00BF68B5" w:rsidRDefault="00BF68B5" w:rsidP="00BF68B5">
            <w:pPr>
              <w:pStyle w:val="RowsHeading"/>
              <w:rPr>
                <w:rFonts w:ascii="Gadugi" w:hAnsi="Gadugi" w:cs="Times New Roman"/>
                <w:bCs/>
                <w:sz w:val="22"/>
                <w:szCs w:val="22"/>
              </w:rPr>
            </w:pPr>
            <w:r>
              <w:rPr>
                <w:rFonts w:ascii="Gadugi" w:hAnsi="Gadugi" w:cs="Times New Roman"/>
                <w:bCs/>
                <w:sz w:val="22"/>
                <w:szCs w:val="22"/>
              </w:rPr>
              <w:t>d)</w:t>
            </w:r>
          </w:p>
        </w:tc>
        <w:tc>
          <w:tcPr>
            <w:tcW w:w="2477" w:type="pct"/>
            <w:vAlign w:val="center"/>
          </w:tcPr>
          <w:p w14:paraId="238FB7C3" w14:textId="04C408E0" w:rsidR="00BF68B5" w:rsidRDefault="00BF68B5" w:rsidP="00BF68B5">
            <w:pPr>
              <w:pStyle w:val="RowsHeading"/>
              <w:rPr>
                <w:rFonts w:ascii="Gadugi" w:hAnsi="Gadugi" w:cs="Times New Roman"/>
                <w:bCs/>
                <w:sz w:val="22"/>
                <w:szCs w:val="22"/>
              </w:rPr>
            </w:pPr>
            <w:r w:rsidRPr="005D70EC">
              <w:rPr>
                <w:rFonts w:ascii="Gadugi" w:hAnsi="Gadugi" w:cs="Times New Roman"/>
                <w:bCs/>
                <w:sz w:val="22"/>
                <w:szCs w:val="22"/>
              </w:rPr>
              <w:t>provide for the possibility of direct payments by the contracting authority to subcontractors?</w:t>
            </w:r>
          </w:p>
        </w:tc>
        <w:tc>
          <w:tcPr>
            <w:tcW w:w="1239" w:type="pct"/>
            <w:shd w:val="clear" w:color="auto" w:fill="auto"/>
          </w:tcPr>
          <w:p w14:paraId="5B896FB5" w14:textId="77777777" w:rsidR="00BF68B5" w:rsidRPr="00C23567" w:rsidRDefault="00BF68B5" w:rsidP="00BF68B5">
            <w:pPr>
              <w:pStyle w:val="Cell"/>
              <w:rPr>
                <w:rFonts w:ascii="Gadugi" w:hAnsi="Gadugi"/>
                <w:color w:val="FF0000"/>
              </w:rPr>
            </w:pPr>
          </w:p>
        </w:tc>
        <w:tc>
          <w:tcPr>
            <w:tcW w:w="733" w:type="pct"/>
          </w:tcPr>
          <w:p w14:paraId="428F519D" w14:textId="4C86AA94" w:rsidR="00BF68B5" w:rsidRDefault="00BF68B5" w:rsidP="00BF68B5">
            <w:pPr>
              <w:pStyle w:val="Cell"/>
              <w:rPr>
                <w:rFonts w:ascii="Gadugi" w:hAnsi="Gadugi"/>
              </w:rPr>
            </w:pPr>
          </w:p>
        </w:tc>
      </w:tr>
      <w:tr w:rsidR="00BF68B5" w14:paraId="51717F98" w14:textId="77777777" w:rsidTr="007752FC">
        <w:tc>
          <w:tcPr>
            <w:tcW w:w="276" w:type="pct"/>
          </w:tcPr>
          <w:p w14:paraId="5DB99EE4" w14:textId="77777777" w:rsidR="00BF68B5" w:rsidRDefault="00BF68B5" w:rsidP="00E55A9C">
            <w:pPr>
              <w:pStyle w:val="RowsHeading"/>
              <w:numPr>
                <w:ilvl w:val="0"/>
                <w:numId w:val="14"/>
              </w:numPr>
              <w:rPr>
                <w:rFonts w:ascii="Gadugi" w:hAnsi="Gadugi" w:cs="Times New Roman"/>
                <w:bCs/>
                <w:sz w:val="22"/>
                <w:szCs w:val="22"/>
              </w:rPr>
            </w:pPr>
          </w:p>
        </w:tc>
        <w:tc>
          <w:tcPr>
            <w:tcW w:w="2752" w:type="pct"/>
            <w:gridSpan w:val="2"/>
            <w:vAlign w:val="center"/>
          </w:tcPr>
          <w:p w14:paraId="7A3B5C83" w14:textId="054913D2" w:rsidR="00BF68B5" w:rsidRPr="005B04D0" w:rsidRDefault="00BF68B5" w:rsidP="00BF68B5">
            <w:pPr>
              <w:pStyle w:val="RowsHeading"/>
              <w:rPr>
                <w:rFonts w:ascii="Gadugi" w:hAnsi="Gadugi" w:cs="Times New Roman"/>
                <w:b/>
                <w:bCs/>
                <w:sz w:val="22"/>
                <w:szCs w:val="22"/>
              </w:rPr>
            </w:pPr>
            <w:r w:rsidRPr="005B04D0">
              <w:rPr>
                <w:rFonts w:ascii="Gadugi" w:hAnsi="Gadugi" w:cs="Times New Roman"/>
                <w:b/>
                <w:bCs/>
                <w:sz w:val="22"/>
                <w:szCs w:val="22"/>
              </w:rPr>
              <w:t>Does the law provide, in principle, for submission of self-declaration as a preliminary proof of fulfilment of requirements of the contracting authorities instead of documents or certificates issued by third parties</w:t>
            </w:r>
            <w:r>
              <w:rPr>
                <w:rStyle w:val="DipnotBavurusu"/>
                <w:rFonts w:ascii="Gadugi" w:hAnsi="Gadugi" w:cs="Times New Roman"/>
                <w:b/>
                <w:bCs/>
                <w:sz w:val="22"/>
                <w:szCs w:val="22"/>
              </w:rPr>
              <w:footnoteReference w:id="7"/>
            </w:r>
            <w:r w:rsidRPr="005B04D0">
              <w:rPr>
                <w:rFonts w:ascii="Gadugi" w:hAnsi="Gadugi" w:cs="Times New Roman"/>
                <w:b/>
                <w:bCs/>
                <w:sz w:val="22"/>
                <w:szCs w:val="22"/>
              </w:rPr>
              <w:t>?</w:t>
            </w:r>
          </w:p>
        </w:tc>
        <w:tc>
          <w:tcPr>
            <w:tcW w:w="1239" w:type="pct"/>
            <w:shd w:val="clear" w:color="auto" w:fill="auto"/>
          </w:tcPr>
          <w:p w14:paraId="059CA385"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52590074" w14:textId="6539DFFC" w:rsidR="00BF68B5" w:rsidRPr="00C23567" w:rsidRDefault="00BF68B5" w:rsidP="00BF68B5">
            <w:pPr>
              <w:pStyle w:val="Cell"/>
              <w:rPr>
                <w:rFonts w:ascii="Gadugi" w:hAnsi="Gadugi"/>
                <w:color w:val="FF0000"/>
              </w:rPr>
            </w:pPr>
            <w:r w:rsidRPr="005B04D0">
              <w:rPr>
                <w:rFonts w:ascii="Gadugi" w:hAnsi="Gadugi" w:cs="Times New Roman"/>
                <w:bCs/>
                <w:sz w:val="22"/>
                <w:szCs w:val="22"/>
              </w:rPr>
              <w:t>[ ] No</w:t>
            </w:r>
          </w:p>
        </w:tc>
        <w:tc>
          <w:tcPr>
            <w:tcW w:w="733" w:type="pct"/>
          </w:tcPr>
          <w:p w14:paraId="3B734D83" w14:textId="77777777" w:rsidR="00BF68B5" w:rsidRDefault="00BF68B5" w:rsidP="00BF68B5">
            <w:pPr>
              <w:pStyle w:val="Cell"/>
              <w:rPr>
                <w:rFonts w:ascii="Gadugi" w:hAnsi="Gadugi"/>
              </w:rPr>
            </w:pPr>
          </w:p>
        </w:tc>
      </w:tr>
      <w:tr w:rsidR="00BF68B5" w:rsidRPr="00F63FB9" w14:paraId="36866770" w14:textId="77777777" w:rsidTr="009C0A50">
        <w:tc>
          <w:tcPr>
            <w:tcW w:w="5000" w:type="pct"/>
            <w:gridSpan w:val="5"/>
            <w:shd w:val="clear" w:color="auto" w:fill="008E79"/>
          </w:tcPr>
          <w:p w14:paraId="1D4D7866" w14:textId="77777777" w:rsidR="00BF68B5" w:rsidRPr="00F63FB9" w:rsidRDefault="00BF68B5" w:rsidP="00BF68B5">
            <w:pPr>
              <w:pStyle w:val="RowsHeading"/>
              <w:rPr>
                <w:rFonts w:ascii="Gadugi" w:hAnsi="Gadugi" w:cs="Times New Roman"/>
                <w:bCs/>
                <w:sz w:val="22"/>
                <w:szCs w:val="22"/>
              </w:rPr>
            </w:pPr>
          </w:p>
          <w:p w14:paraId="401094AE" w14:textId="77777777" w:rsidR="00BF68B5" w:rsidRPr="00F63FB9" w:rsidRDefault="00BF68B5" w:rsidP="00BF68B5">
            <w:pPr>
              <w:pStyle w:val="Cell"/>
              <w:rPr>
                <w:rFonts w:ascii="Gadugi" w:hAnsi="Gadugi"/>
                <w:b/>
                <w:color w:val="FFFFFF" w:themeColor="background1"/>
                <w:sz w:val="22"/>
              </w:rPr>
            </w:pPr>
            <w:r w:rsidRPr="00F63FB9">
              <w:rPr>
                <w:rFonts w:ascii="Gadugi" w:hAnsi="Gadugi"/>
                <w:b/>
                <w:color w:val="FFFFFF" w:themeColor="background1"/>
                <w:sz w:val="22"/>
              </w:rPr>
              <w:t xml:space="preserve">Thematic block 2. Implementation </w:t>
            </w:r>
          </w:p>
          <w:p w14:paraId="5724B6D1" w14:textId="77777777" w:rsidR="00BF68B5" w:rsidRPr="00F63FB9" w:rsidRDefault="00BF68B5" w:rsidP="00BF68B5">
            <w:pPr>
              <w:pStyle w:val="Cell"/>
              <w:rPr>
                <w:rFonts w:ascii="Gadugi" w:hAnsi="Gadugi" w:cs="Times New Roman"/>
                <w:bCs/>
                <w:sz w:val="22"/>
                <w:szCs w:val="22"/>
              </w:rPr>
            </w:pPr>
          </w:p>
        </w:tc>
      </w:tr>
      <w:tr w:rsidR="00BF68B5" w:rsidRPr="00F63FB9" w14:paraId="285E4F3A" w14:textId="77777777" w:rsidTr="007752FC">
        <w:tc>
          <w:tcPr>
            <w:tcW w:w="276" w:type="pct"/>
          </w:tcPr>
          <w:p w14:paraId="75BCA6EF" w14:textId="77777777" w:rsidR="00BF68B5"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615D03E7" w14:textId="7631A8AA"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What specific measures is the government undertaking to encourage participation of SME's in public procurement?</w:t>
            </w:r>
          </w:p>
        </w:tc>
        <w:tc>
          <w:tcPr>
            <w:tcW w:w="1239" w:type="pct"/>
            <w:shd w:val="clear" w:color="auto" w:fill="auto"/>
            <w:vAlign w:val="bottom"/>
          </w:tcPr>
          <w:p w14:paraId="486B901B"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618437D2" w14:textId="77777777" w:rsidR="00BF68B5" w:rsidRDefault="00BF68B5" w:rsidP="00BF68B5">
            <w:pPr>
              <w:pStyle w:val="Cell"/>
              <w:rPr>
                <w:rFonts w:ascii="Gadugi" w:hAnsi="Gadugi" w:cs="Times New Roman"/>
                <w:bCs/>
                <w:sz w:val="22"/>
                <w:szCs w:val="22"/>
              </w:rPr>
            </w:pPr>
          </w:p>
        </w:tc>
      </w:tr>
      <w:tr w:rsidR="00BF68B5" w:rsidRPr="00F63FB9" w14:paraId="35EAE9F0" w14:textId="77777777" w:rsidTr="007752FC">
        <w:tc>
          <w:tcPr>
            <w:tcW w:w="276" w:type="pct"/>
          </w:tcPr>
          <w:p w14:paraId="4512390A" w14:textId="77777777" w:rsidR="00BF68B5"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67230DB8" w14:textId="560AEEDF"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What measures are being taken to enforce the law on late payments?</w:t>
            </w:r>
          </w:p>
        </w:tc>
        <w:tc>
          <w:tcPr>
            <w:tcW w:w="1239" w:type="pct"/>
            <w:shd w:val="clear" w:color="auto" w:fill="auto"/>
            <w:vAlign w:val="bottom"/>
          </w:tcPr>
          <w:p w14:paraId="46D24AEC"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0C911BF9" w14:textId="77777777" w:rsidR="00BF68B5" w:rsidRDefault="00BF68B5" w:rsidP="00BF68B5">
            <w:pPr>
              <w:pStyle w:val="Cell"/>
              <w:rPr>
                <w:rFonts w:ascii="Gadugi" w:hAnsi="Gadugi" w:cs="Times New Roman"/>
                <w:bCs/>
                <w:sz w:val="22"/>
                <w:szCs w:val="22"/>
              </w:rPr>
            </w:pPr>
          </w:p>
        </w:tc>
      </w:tr>
      <w:tr w:rsidR="00BF68B5" w:rsidRPr="00F63FB9" w14:paraId="3CBA895B" w14:textId="77777777" w:rsidTr="007752FC">
        <w:tc>
          <w:tcPr>
            <w:tcW w:w="276" w:type="pct"/>
          </w:tcPr>
          <w:p w14:paraId="398DBF53" w14:textId="77777777" w:rsidR="00BF68B5"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0DF1B7A2" w14:textId="0A791938"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What proportion of contract payments is made on time? What is the average delay?</w:t>
            </w:r>
          </w:p>
        </w:tc>
        <w:tc>
          <w:tcPr>
            <w:tcW w:w="1239" w:type="pct"/>
            <w:shd w:val="clear" w:color="auto" w:fill="auto"/>
            <w:vAlign w:val="bottom"/>
          </w:tcPr>
          <w:p w14:paraId="0D1E8B96"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67DDA2C7" w14:textId="77777777" w:rsidR="00BF68B5" w:rsidRDefault="00BF68B5" w:rsidP="00BF68B5">
            <w:pPr>
              <w:pStyle w:val="Cell"/>
              <w:rPr>
                <w:rFonts w:ascii="Gadugi" w:hAnsi="Gadugi" w:cs="Times New Roman"/>
                <w:bCs/>
                <w:sz w:val="22"/>
                <w:szCs w:val="22"/>
              </w:rPr>
            </w:pPr>
          </w:p>
        </w:tc>
      </w:tr>
      <w:tr w:rsidR="00BF68B5" w:rsidRPr="00F63FB9" w14:paraId="06D73768" w14:textId="77777777" w:rsidTr="007752FC">
        <w:tc>
          <w:tcPr>
            <w:tcW w:w="276" w:type="pct"/>
          </w:tcPr>
          <w:p w14:paraId="5B343276" w14:textId="77777777" w:rsidR="00BF68B5"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7C80C0DD" w14:textId="5867E160"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What are the fees for submission of appeals?</w:t>
            </w:r>
          </w:p>
        </w:tc>
        <w:tc>
          <w:tcPr>
            <w:tcW w:w="1239" w:type="pct"/>
            <w:shd w:val="clear" w:color="auto" w:fill="auto"/>
            <w:vAlign w:val="bottom"/>
          </w:tcPr>
          <w:p w14:paraId="7273E2FB"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62D7AB65" w14:textId="77777777" w:rsidR="00BF68B5" w:rsidRDefault="00BF68B5" w:rsidP="00BF68B5">
            <w:pPr>
              <w:pStyle w:val="Cell"/>
              <w:rPr>
                <w:rFonts w:ascii="Gadugi" w:hAnsi="Gadugi" w:cs="Times New Roman"/>
                <w:bCs/>
                <w:sz w:val="22"/>
                <w:szCs w:val="22"/>
              </w:rPr>
            </w:pPr>
          </w:p>
        </w:tc>
      </w:tr>
      <w:tr w:rsidR="00BF68B5" w:rsidRPr="00F63FB9" w14:paraId="5B41AE68" w14:textId="77777777" w:rsidTr="007752FC">
        <w:tc>
          <w:tcPr>
            <w:tcW w:w="276" w:type="pct"/>
          </w:tcPr>
          <w:p w14:paraId="5D3B02A9" w14:textId="77777777" w:rsidR="00BF68B5" w:rsidRPr="00F63FB9"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3BE1F878" w14:textId="6F14B787"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If public contracts are divided into lots in practice, how big is the share of the procurement divided into lots?</w:t>
            </w:r>
          </w:p>
        </w:tc>
        <w:tc>
          <w:tcPr>
            <w:tcW w:w="1239" w:type="pct"/>
            <w:shd w:val="clear" w:color="auto" w:fill="auto"/>
            <w:vAlign w:val="bottom"/>
          </w:tcPr>
          <w:p w14:paraId="6705DCB9"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66F189D5" w14:textId="77777777" w:rsidR="00BF68B5" w:rsidRPr="00F63FB9" w:rsidRDefault="00BF68B5" w:rsidP="00BF68B5">
            <w:pPr>
              <w:pStyle w:val="Cell"/>
              <w:rPr>
                <w:rFonts w:ascii="Gadugi" w:hAnsi="Gadugi" w:cs="Times New Roman"/>
                <w:bCs/>
                <w:sz w:val="22"/>
                <w:szCs w:val="22"/>
              </w:rPr>
            </w:pPr>
          </w:p>
        </w:tc>
      </w:tr>
      <w:tr w:rsidR="00BF68B5" w:rsidRPr="00F63FB9" w14:paraId="19580115" w14:textId="77777777" w:rsidTr="007752FC">
        <w:tc>
          <w:tcPr>
            <w:tcW w:w="276" w:type="pct"/>
          </w:tcPr>
          <w:p w14:paraId="370F3C1C" w14:textId="77777777" w:rsidR="00BF68B5" w:rsidRPr="00F63FB9"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5E81C846" w14:textId="27EBA152"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Is information on public procurement (contract notices, procurement documents) available free of charge?</w:t>
            </w:r>
          </w:p>
        </w:tc>
        <w:tc>
          <w:tcPr>
            <w:tcW w:w="1239" w:type="pct"/>
            <w:shd w:val="clear" w:color="auto" w:fill="auto"/>
          </w:tcPr>
          <w:p w14:paraId="719C231A"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33ED17EC" w14:textId="0DFB9CBA" w:rsidR="00BF68B5" w:rsidRPr="00F879C9" w:rsidRDefault="00BF68B5" w:rsidP="00BF68B5">
            <w:pPr>
              <w:pStyle w:val="Cell"/>
              <w:rPr>
                <w:rFonts w:ascii="Gadugi" w:hAnsi="Gadugi" w:cs="Times New Roman"/>
                <w:bCs/>
                <w:color w:val="FF0000"/>
                <w:sz w:val="22"/>
                <w:szCs w:val="22"/>
              </w:rPr>
            </w:pPr>
            <w:r w:rsidRPr="005B04D0">
              <w:rPr>
                <w:rFonts w:ascii="Gadugi" w:hAnsi="Gadugi" w:cs="Times New Roman"/>
                <w:bCs/>
                <w:sz w:val="22"/>
                <w:szCs w:val="22"/>
              </w:rPr>
              <w:t>[ ] No</w:t>
            </w:r>
          </w:p>
        </w:tc>
        <w:tc>
          <w:tcPr>
            <w:tcW w:w="733" w:type="pct"/>
          </w:tcPr>
          <w:p w14:paraId="29BB8131" w14:textId="77777777" w:rsidR="00BF68B5" w:rsidRPr="00F63FB9" w:rsidRDefault="00BF68B5" w:rsidP="00BF68B5">
            <w:pPr>
              <w:pStyle w:val="Cell"/>
              <w:rPr>
                <w:rFonts w:ascii="Gadugi" w:hAnsi="Gadugi" w:cs="Times New Roman"/>
                <w:bCs/>
                <w:sz w:val="22"/>
                <w:szCs w:val="22"/>
              </w:rPr>
            </w:pPr>
          </w:p>
        </w:tc>
      </w:tr>
      <w:tr w:rsidR="00BF68B5" w:rsidRPr="00F63FB9" w14:paraId="76D9DA4D" w14:textId="77777777" w:rsidTr="007752FC">
        <w:tc>
          <w:tcPr>
            <w:tcW w:w="276" w:type="pct"/>
          </w:tcPr>
          <w:p w14:paraId="602E32A8" w14:textId="77777777" w:rsidR="00BF68B5" w:rsidRDefault="00BF68B5" w:rsidP="00E55A9C">
            <w:pPr>
              <w:pStyle w:val="RowsHeading"/>
              <w:rPr>
                <w:rFonts w:ascii="Gadugi" w:hAnsi="Gadugi" w:cs="Times New Roman"/>
                <w:bCs/>
                <w:sz w:val="22"/>
                <w:szCs w:val="22"/>
              </w:rPr>
            </w:pPr>
          </w:p>
        </w:tc>
        <w:tc>
          <w:tcPr>
            <w:tcW w:w="275" w:type="pct"/>
            <w:vAlign w:val="center"/>
          </w:tcPr>
          <w:p w14:paraId="675A416D" w14:textId="758711CF" w:rsidR="00BF68B5" w:rsidRDefault="00BF68B5" w:rsidP="00BF68B5">
            <w:pPr>
              <w:pStyle w:val="RowsHeading"/>
              <w:rPr>
                <w:rFonts w:ascii="Gadugi" w:hAnsi="Gadugi" w:cs="Times New Roman"/>
                <w:bCs/>
                <w:sz w:val="22"/>
                <w:szCs w:val="22"/>
              </w:rPr>
            </w:pPr>
            <w:r>
              <w:rPr>
                <w:rFonts w:ascii="Gadugi" w:hAnsi="Gadugi" w:cs="Times New Roman"/>
                <w:bCs/>
                <w:sz w:val="22"/>
                <w:szCs w:val="22"/>
              </w:rPr>
              <w:t>If yes</w:t>
            </w:r>
          </w:p>
        </w:tc>
        <w:tc>
          <w:tcPr>
            <w:tcW w:w="2477" w:type="pct"/>
            <w:vAlign w:val="bottom"/>
          </w:tcPr>
          <w:p w14:paraId="0C8CF01B" w14:textId="0BFD6023" w:rsidR="00BF68B5" w:rsidRPr="00F63FB9" w:rsidRDefault="00BF68B5" w:rsidP="00BF68B5">
            <w:pPr>
              <w:pStyle w:val="RowsHeading"/>
              <w:rPr>
                <w:rFonts w:ascii="Gadugi" w:hAnsi="Gadugi" w:cs="Times New Roman"/>
                <w:bCs/>
                <w:sz w:val="22"/>
                <w:szCs w:val="22"/>
              </w:rPr>
            </w:pPr>
            <w:r>
              <w:rPr>
                <w:rFonts w:ascii="Gadugi" w:hAnsi="Gadugi" w:cs="Times New Roman"/>
                <w:bCs/>
                <w:sz w:val="22"/>
                <w:szCs w:val="22"/>
              </w:rPr>
              <w:t>I</w:t>
            </w:r>
            <w:r w:rsidRPr="009C0A50">
              <w:rPr>
                <w:rFonts w:ascii="Gadugi" w:hAnsi="Gadugi" w:cs="Times New Roman"/>
                <w:bCs/>
                <w:sz w:val="22"/>
                <w:szCs w:val="22"/>
              </w:rPr>
              <w:t>s publication of information on public procurement opportunities centralised</w:t>
            </w:r>
            <w:r>
              <w:rPr>
                <w:rStyle w:val="DipnotBavurusu"/>
                <w:rFonts w:ascii="Gadugi" w:hAnsi="Gadugi" w:cs="Times New Roman"/>
                <w:bCs/>
                <w:sz w:val="22"/>
                <w:szCs w:val="22"/>
              </w:rPr>
              <w:footnoteReference w:id="8"/>
            </w:r>
            <w:r w:rsidRPr="009C0A50">
              <w:rPr>
                <w:rFonts w:ascii="Gadugi" w:hAnsi="Gadugi" w:cs="Times New Roman"/>
                <w:bCs/>
                <w:sz w:val="22"/>
                <w:szCs w:val="22"/>
              </w:rPr>
              <w:t>?</w:t>
            </w:r>
          </w:p>
        </w:tc>
        <w:tc>
          <w:tcPr>
            <w:tcW w:w="1239" w:type="pct"/>
            <w:shd w:val="clear" w:color="auto" w:fill="auto"/>
          </w:tcPr>
          <w:p w14:paraId="15E3F8CE" w14:textId="77777777" w:rsidR="00BF68B5" w:rsidRPr="00F879C9" w:rsidRDefault="00BF68B5" w:rsidP="00BF68B5">
            <w:pPr>
              <w:pStyle w:val="Cell"/>
              <w:rPr>
                <w:rFonts w:ascii="Gadugi" w:hAnsi="Gadugi" w:cs="Times New Roman"/>
                <w:bCs/>
                <w:color w:val="FF0000"/>
                <w:sz w:val="22"/>
                <w:szCs w:val="22"/>
              </w:rPr>
            </w:pPr>
          </w:p>
        </w:tc>
        <w:tc>
          <w:tcPr>
            <w:tcW w:w="733" w:type="pct"/>
          </w:tcPr>
          <w:p w14:paraId="65CCA4C4" w14:textId="77777777" w:rsidR="00BF68B5" w:rsidRPr="00F63FB9" w:rsidRDefault="00BF68B5" w:rsidP="00BF68B5">
            <w:pPr>
              <w:pStyle w:val="Cell"/>
              <w:rPr>
                <w:rFonts w:ascii="Gadugi" w:hAnsi="Gadugi" w:cs="Times New Roman"/>
                <w:bCs/>
                <w:sz w:val="22"/>
                <w:szCs w:val="22"/>
              </w:rPr>
            </w:pPr>
          </w:p>
        </w:tc>
      </w:tr>
      <w:tr w:rsidR="00BF68B5" w:rsidRPr="00F63FB9" w14:paraId="120D6ED6" w14:textId="77777777" w:rsidTr="007752FC">
        <w:tc>
          <w:tcPr>
            <w:tcW w:w="276" w:type="pct"/>
          </w:tcPr>
          <w:p w14:paraId="1E98B9C8" w14:textId="77777777" w:rsidR="00BF68B5" w:rsidRPr="00F63FB9"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641BE03B" w14:textId="407D4673"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Do the central procurement institutions offer trainings on public procurement dedicated to SMEs? If yes, please specify</w:t>
            </w:r>
          </w:p>
        </w:tc>
        <w:tc>
          <w:tcPr>
            <w:tcW w:w="1239" w:type="pct"/>
            <w:shd w:val="clear" w:color="auto" w:fill="auto"/>
            <w:vAlign w:val="bottom"/>
          </w:tcPr>
          <w:p w14:paraId="16974B0C"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1C762894" w14:textId="4526D397" w:rsidR="00BF68B5" w:rsidRPr="00F879C9" w:rsidRDefault="00BF68B5" w:rsidP="00BF68B5">
            <w:pPr>
              <w:pStyle w:val="Cell"/>
              <w:rPr>
                <w:rFonts w:ascii="Gadugi" w:hAnsi="Gadugi" w:cs="Times New Roman"/>
                <w:bCs/>
                <w:color w:val="FF0000"/>
                <w:sz w:val="22"/>
                <w:szCs w:val="22"/>
              </w:rPr>
            </w:pPr>
            <w:r w:rsidRPr="005B04D0">
              <w:rPr>
                <w:rFonts w:ascii="Gadugi" w:hAnsi="Gadugi" w:cs="Times New Roman"/>
                <w:bCs/>
                <w:sz w:val="22"/>
                <w:szCs w:val="22"/>
              </w:rPr>
              <w:t>[ ] No</w:t>
            </w:r>
          </w:p>
        </w:tc>
        <w:tc>
          <w:tcPr>
            <w:tcW w:w="733" w:type="pct"/>
          </w:tcPr>
          <w:p w14:paraId="7BFF73E1" w14:textId="77777777" w:rsidR="00BF68B5" w:rsidRPr="00F63FB9" w:rsidRDefault="00BF68B5" w:rsidP="00BF68B5">
            <w:pPr>
              <w:pStyle w:val="Cell"/>
              <w:rPr>
                <w:rFonts w:ascii="Gadugi" w:hAnsi="Gadugi" w:cs="Times New Roman"/>
                <w:bCs/>
                <w:sz w:val="22"/>
                <w:szCs w:val="22"/>
              </w:rPr>
            </w:pPr>
          </w:p>
        </w:tc>
      </w:tr>
      <w:tr w:rsidR="00BF68B5" w14:paraId="070FDC94" w14:textId="77777777" w:rsidTr="007752FC">
        <w:tc>
          <w:tcPr>
            <w:tcW w:w="276" w:type="pct"/>
          </w:tcPr>
          <w:p w14:paraId="2861B108" w14:textId="77777777" w:rsidR="00BF68B5" w:rsidRDefault="00BF68B5" w:rsidP="00BF68B5">
            <w:pPr>
              <w:pStyle w:val="RowsHeading"/>
              <w:numPr>
                <w:ilvl w:val="0"/>
                <w:numId w:val="28"/>
              </w:numPr>
              <w:rPr>
                <w:rFonts w:ascii="Gadugi" w:hAnsi="Gadugi" w:cs="Times New Roman"/>
                <w:bCs/>
                <w:sz w:val="22"/>
                <w:szCs w:val="22"/>
              </w:rPr>
            </w:pPr>
          </w:p>
        </w:tc>
        <w:tc>
          <w:tcPr>
            <w:tcW w:w="2752" w:type="pct"/>
            <w:gridSpan w:val="2"/>
            <w:vAlign w:val="center"/>
          </w:tcPr>
          <w:p w14:paraId="6328A2B6" w14:textId="0D594933" w:rsidR="00BF68B5" w:rsidRPr="00427F17" w:rsidRDefault="00BF68B5" w:rsidP="00BF68B5">
            <w:pPr>
              <w:pStyle w:val="RowsHeading"/>
              <w:rPr>
                <w:rFonts w:ascii="Gadugi" w:hAnsi="Gadugi" w:cs="Times New Roman"/>
                <w:b/>
                <w:bCs/>
                <w:sz w:val="22"/>
                <w:szCs w:val="22"/>
              </w:rPr>
            </w:pPr>
            <w:r w:rsidRPr="00427F17">
              <w:rPr>
                <w:rFonts w:ascii="Gadugi" w:hAnsi="Gadugi" w:cs="Times New Roman"/>
                <w:b/>
                <w:bCs/>
                <w:sz w:val="22"/>
                <w:szCs w:val="22"/>
              </w:rPr>
              <w:t>Do the central procurement institutions offer support to SMEs in getting information about public procurement? If yes, does this support have a form of:</w:t>
            </w:r>
          </w:p>
        </w:tc>
        <w:tc>
          <w:tcPr>
            <w:tcW w:w="1239" w:type="pct"/>
            <w:shd w:val="clear" w:color="auto" w:fill="auto"/>
          </w:tcPr>
          <w:p w14:paraId="6A3D8ABA" w14:textId="77777777" w:rsidR="00BF68B5" w:rsidRPr="005B04D0" w:rsidRDefault="00BF68B5" w:rsidP="00BF68B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28F7081F" w14:textId="55FFE00E" w:rsidR="00BF68B5" w:rsidRPr="00C23567" w:rsidRDefault="00BF68B5" w:rsidP="00BF68B5">
            <w:pPr>
              <w:pStyle w:val="Cell"/>
              <w:rPr>
                <w:rFonts w:ascii="Gadugi" w:hAnsi="Gadugi"/>
                <w:color w:val="FF0000"/>
              </w:rPr>
            </w:pPr>
            <w:r w:rsidRPr="005B04D0">
              <w:rPr>
                <w:rFonts w:ascii="Gadugi" w:hAnsi="Gadugi" w:cs="Times New Roman"/>
                <w:bCs/>
                <w:sz w:val="22"/>
                <w:szCs w:val="22"/>
              </w:rPr>
              <w:t>[ ] No</w:t>
            </w:r>
          </w:p>
        </w:tc>
        <w:tc>
          <w:tcPr>
            <w:tcW w:w="733" w:type="pct"/>
          </w:tcPr>
          <w:p w14:paraId="27FF453C" w14:textId="77777777" w:rsidR="00BF68B5" w:rsidRDefault="00BF68B5" w:rsidP="00BF68B5">
            <w:pPr>
              <w:pStyle w:val="Cell"/>
              <w:rPr>
                <w:rFonts w:ascii="Gadugi" w:hAnsi="Gadugi"/>
              </w:rPr>
            </w:pPr>
          </w:p>
        </w:tc>
      </w:tr>
      <w:tr w:rsidR="00BF68B5" w14:paraId="2207574C" w14:textId="77777777" w:rsidTr="007752FC">
        <w:tc>
          <w:tcPr>
            <w:tcW w:w="276" w:type="pct"/>
          </w:tcPr>
          <w:p w14:paraId="068DBBB6" w14:textId="77777777" w:rsidR="00BF68B5" w:rsidRDefault="00BF68B5" w:rsidP="00C5054D">
            <w:pPr>
              <w:pStyle w:val="RowsHeading"/>
              <w:ind w:left="284"/>
              <w:rPr>
                <w:rFonts w:ascii="Gadugi" w:hAnsi="Gadugi" w:cs="Times New Roman"/>
                <w:bCs/>
                <w:sz w:val="22"/>
                <w:szCs w:val="22"/>
              </w:rPr>
            </w:pPr>
          </w:p>
        </w:tc>
        <w:tc>
          <w:tcPr>
            <w:tcW w:w="275" w:type="pct"/>
            <w:vAlign w:val="center"/>
          </w:tcPr>
          <w:p w14:paraId="0666F376" w14:textId="1F1AD14D" w:rsidR="00BF68B5" w:rsidRPr="005C1924" w:rsidRDefault="00BF68B5" w:rsidP="00BF68B5">
            <w:pPr>
              <w:pStyle w:val="RowsHeading"/>
              <w:rPr>
                <w:rFonts w:ascii="Gadugi" w:hAnsi="Gadugi" w:cs="Times New Roman"/>
                <w:bCs/>
                <w:sz w:val="22"/>
                <w:szCs w:val="22"/>
              </w:rPr>
            </w:pPr>
            <w:r>
              <w:rPr>
                <w:rFonts w:ascii="Gadugi" w:hAnsi="Gadugi" w:cs="Times New Roman"/>
                <w:bCs/>
                <w:sz w:val="22"/>
                <w:szCs w:val="22"/>
              </w:rPr>
              <w:t>a)</w:t>
            </w:r>
          </w:p>
        </w:tc>
        <w:tc>
          <w:tcPr>
            <w:tcW w:w="2477" w:type="pct"/>
            <w:shd w:val="clear" w:color="auto" w:fill="auto"/>
          </w:tcPr>
          <w:p w14:paraId="3696AE24" w14:textId="06038ED6" w:rsidR="00BF68B5" w:rsidRPr="005C1924" w:rsidRDefault="00BF68B5" w:rsidP="00BF68B5">
            <w:pPr>
              <w:pStyle w:val="RowsHeading"/>
              <w:rPr>
                <w:rFonts w:ascii="Gadugi" w:hAnsi="Gadugi" w:cs="Times New Roman"/>
                <w:bCs/>
                <w:sz w:val="22"/>
                <w:szCs w:val="22"/>
              </w:rPr>
            </w:pPr>
            <w:r w:rsidRPr="009C0A50">
              <w:rPr>
                <w:rFonts w:ascii="Gadugi" w:hAnsi="Gadugi" w:cs="Times New Roman"/>
                <w:bCs/>
                <w:sz w:val="22"/>
                <w:szCs w:val="22"/>
              </w:rPr>
              <w:t>telephone "helpdesks"?</w:t>
            </w:r>
          </w:p>
        </w:tc>
        <w:tc>
          <w:tcPr>
            <w:tcW w:w="1239" w:type="pct"/>
            <w:shd w:val="clear" w:color="auto" w:fill="auto"/>
          </w:tcPr>
          <w:p w14:paraId="4DA35E5D" w14:textId="77777777" w:rsidR="00BF68B5" w:rsidRPr="00C23567" w:rsidRDefault="00BF68B5" w:rsidP="00BF68B5">
            <w:pPr>
              <w:pStyle w:val="Cell"/>
              <w:rPr>
                <w:rFonts w:ascii="Gadugi" w:hAnsi="Gadugi"/>
                <w:color w:val="FF0000"/>
              </w:rPr>
            </w:pPr>
          </w:p>
        </w:tc>
        <w:tc>
          <w:tcPr>
            <w:tcW w:w="733" w:type="pct"/>
          </w:tcPr>
          <w:p w14:paraId="0F67F3F9" w14:textId="77777777" w:rsidR="00BF68B5" w:rsidRDefault="00BF68B5" w:rsidP="00BF68B5">
            <w:pPr>
              <w:pStyle w:val="Cell"/>
              <w:rPr>
                <w:rFonts w:ascii="Gadugi" w:hAnsi="Gadugi"/>
              </w:rPr>
            </w:pPr>
          </w:p>
        </w:tc>
      </w:tr>
      <w:tr w:rsidR="00BF68B5" w14:paraId="21F66313" w14:textId="77777777" w:rsidTr="007752FC">
        <w:tc>
          <w:tcPr>
            <w:tcW w:w="276" w:type="pct"/>
          </w:tcPr>
          <w:p w14:paraId="0EACCF29" w14:textId="77777777" w:rsidR="00BF68B5" w:rsidRDefault="00BF68B5" w:rsidP="00C5054D">
            <w:pPr>
              <w:pStyle w:val="RowsHeading"/>
              <w:ind w:left="644"/>
              <w:rPr>
                <w:rFonts w:ascii="Gadugi" w:hAnsi="Gadugi" w:cs="Times New Roman"/>
                <w:bCs/>
                <w:sz w:val="22"/>
                <w:szCs w:val="22"/>
              </w:rPr>
            </w:pPr>
          </w:p>
        </w:tc>
        <w:tc>
          <w:tcPr>
            <w:tcW w:w="275" w:type="pct"/>
            <w:vAlign w:val="center"/>
          </w:tcPr>
          <w:p w14:paraId="1694157D" w14:textId="2AF9A7DE" w:rsidR="00BF68B5" w:rsidRPr="005C1924" w:rsidRDefault="00BF68B5" w:rsidP="00BF68B5">
            <w:pPr>
              <w:pStyle w:val="RowsHeading"/>
              <w:rPr>
                <w:rFonts w:ascii="Gadugi" w:hAnsi="Gadugi" w:cs="Times New Roman"/>
                <w:bCs/>
                <w:sz w:val="22"/>
                <w:szCs w:val="22"/>
              </w:rPr>
            </w:pPr>
            <w:r>
              <w:rPr>
                <w:rFonts w:ascii="Gadugi" w:hAnsi="Gadugi" w:cs="Times New Roman"/>
                <w:bCs/>
                <w:sz w:val="22"/>
                <w:szCs w:val="22"/>
              </w:rPr>
              <w:t>b)</w:t>
            </w:r>
          </w:p>
        </w:tc>
        <w:tc>
          <w:tcPr>
            <w:tcW w:w="2477" w:type="pct"/>
            <w:shd w:val="clear" w:color="auto" w:fill="auto"/>
          </w:tcPr>
          <w:p w14:paraId="4A091BB9" w14:textId="1BFCABE8" w:rsidR="00BF68B5" w:rsidRPr="005C1924" w:rsidRDefault="00BF68B5" w:rsidP="00BF68B5">
            <w:pPr>
              <w:pStyle w:val="RowsHeading"/>
              <w:rPr>
                <w:rFonts w:ascii="Gadugi" w:hAnsi="Gadugi" w:cs="Times New Roman"/>
                <w:bCs/>
                <w:sz w:val="22"/>
                <w:szCs w:val="22"/>
              </w:rPr>
            </w:pPr>
            <w:r w:rsidRPr="009C0A50">
              <w:rPr>
                <w:rFonts w:ascii="Gadugi" w:hAnsi="Gadugi" w:cs="Times New Roman"/>
                <w:bCs/>
                <w:sz w:val="22"/>
                <w:szCs w:val="22"/>
              </w:rPr>
              <w:t>providing written opinions (advice) in response to questions submitted by SMEs?</w:t>
            </w:r>
          </w:p>
        </w:tc>
        <w:tc>
          <w:tcPr>
            <w:tcW w:w="1239" w:type="pct"/>
            <w:shd w:val="clear" w:color="auto" w:fill="auto"/>
          </w:tcPr>
          <w:p w14:paraId="5A7974B4" w14:textId="77777777" w:rsidR="00BF68B5" w:rsidRPr="00C23567" w:rsidRDefault="00BF68B5" w:rsidP="00BF68B5">
            <w:pPr>
              <w:pStyle w:val="Cell"/>
              <w:rPr>
                <w:rFonts w:ascii="Gadugi" w:hAnsi="Gadugi"/>
                <w:color w:val="FF0000"/>
              </w:rPr>
            </w:pPr>
          </w:p>
        </w:tc>
        <w:tc>
          <w:tcPr>
            <w:tcW w:w="733" w:type="pct"/>
          </w:tcPr>
          <w:p w14:paraId="007EF7D5" w14:textId="77777777" w:rsidR="00BF68B5" w:rsidRDefault="00BF68B5" w:rsidP="00BF68B5">
            <w:pPr>
              <w:pStyle w:val="Cell"/>
              <w:rPr>
                <w:rFonts w:ascii="Gadugi" w:hAnsi="Gadugi"/>
              </w:rPr>
            </w:pPr>
          </w:p>
        </w:tc>
      </w:tr>
      <w:tr w:rsidR="00BF68B5" w:rsidRPr="00C23567" w14:paraId="73CED335" w14:textId="77777777" w:rsidTr="007752FC">
        <w:tc>
          <w:tcPr>
            <w:tcW w:w="276" w:type="pct"/>
          </w:tcPr>
          <w:p w14:paraId="7F064D4F" w14:textId="77777777" w:rsidR="00BF68B5" w:rsidRDefault="00BF68B5" w:rsidP="00C5054D">
            <w:pPr>
              <w:pStyle w:val="RowsHeading"/>
              <w:ind w:left="644"/>
              <w:rPr>
                <w:rFonts w:ascii="Gadugi" w:hAnsi="Gadugi" w:cs="Times New Roman"/>
                <w:bCs/>
                <w:sz w:val="22"/>
                <w:szCs w:val="22"/>
              </w:rPr>
            </w:pPr>
          </w:p>
        </w:tc>
        <w:tc>
          <w:tcPr>
            <w:tcW w:w="275" w:type="pct"/>
            <w:vAlign w:val="center"/>
          </w:tcPr>
          <w:p w14:paraId="2FD0CC15" w14:textId="77173AF2" w:rsidR="00BF68B5" w:rsidRPr="005C1924" w:rsidRDefault="00BF68B5" w:rsidP="00BF68B5">
            <w:pPr>
              <w:pStyle w:val="RowsHeading"/>
              <w:rPr>
                <w:rFonts w:ascii="Gadugi" w:hAnsi="Gadugi" w:cs="Times New Roman"/>
                <w:bCs/>
                <w:sz w:val="22"/>
                <w:szCs w:val="22"/>
              </w:rPr>
            </w:pPr>
            <w:r>
              <w:rPr>
                <w:rFonts w:ascii="Gadugi" w:hAnsi="Gadugi" w:cs="Times New Roman"/>
                <w:bCs/>
                <w:sz w:val="22"/>
                <w:szCs w:val="22"/>
              </w:rPr>
              <w:t>c)</w:t>
            </w:r>
          </w:p>
        </w:tc>
        <w:tc>
          <w:tcPr>
            <w:tcW w:w="2477" w:type="pct"/>
            <w:shd w:val="clear" w:color="auto" w:fill="auto"/>
          </w:tcPr>
          <w:p w14:paraId="7832092F" w14:textId="4DCD091E" w:rsidR="00BF68B5" w:rsidRPr="005C1924" w:rsidRDefault="00BF68B5" w:rsidP="00BF68B5">
            <w:pPr>
              <w:pStyle w:val="RowsHeading"/>
              <w:rPr>
                <w:rFonts w:ascii="Gadugi" w:hAnsi="Gadugi" w:cs="Times New Roman"/>
                <w:bCs/>
                <w:sz w:val="22"/>
                <w:szCs w:val="22"/>
              </w:rPr>
            </w:pPr>
            <w:r w:rsidRPr="009C0A50">
              <w:rPr>
                <w:rFonts w:ascii="Gadugi" w:hAnsi="Gadugi" w:cs="Times New Roman"/>
                <w:bCs/>
                <w:sz w:val="22"/>
                <w:szCs w:val="22"/>
              </w:rPr>
              <w:t>publishing guidance for contracting authorities how to facilitate SMEs participation?</w:t>
            </w:r>
          </w:p>
        </w:tc>
        <w:tc>
          <w:tcPr>
            <w:tcW w:w="1239" w:type="pct"/>
            <w:shd w:val="clear" w:color="auto" w:fill="auto"/>
          </w:tcPr>
          <w:p w14:paraId="32973BD2" w14:textId="77777777" w:rsidR="00BF68B5" w:rsidRPr="00C23567" w:rsidRDefault="00BF68B5" w:rsidP="00BF68B5">
            <w:pPr>
              <w:pStyle w:val="Cell"/>
              <w:rPr>
                <w:rFonts w:ascii="Gadugi" w:hAnsi="Gadugi"/>
                <w:color w:val="FF0000"/>
              </w:rPr>
            </w:pPr>
          </w:p>
        </w:tc>
        <w:tc>
          <w:tcPr>
            <w:tcW w:w="733" w:type="pct"/>
          </w:tcPr>
          <w:p w14:paraId="6EDEC8EB" w14:textId="77777777" w:rsidR="00BF68B5" w:rsidRPr="00C23567" w:rsidRDefault="00BF68B5" w:rsidP="00BF68B5">
            <w:pPr>
              <w:pStyle w:val="Cell"/>
              <w:rPr>
                <w:rFonts w:ascii="Gadugi" w:hAnsi="Gadugi"/>
              </w:rPr>
            </w:pPr>
          </w:p>
        </w:tc>
      </w:tr>
      <w:tr w:rsidR="00BF68B5" w:rsidRPr="00C23567" w14:paraId="7512C4D5" w14:textId="77777777" w:rsidTr="007752FC">
        <w:tc>
          <w:tcPr>
            <w:tcW w:w="276" w:type="pct"/>
          </w:tcPr>
          <w:p w14:paraId="04438854" w14:textId="77777777" w:rsidR="00BF68B5" w:rsidRDefault="00BF68B5" w:rsidP="00C5054D">
            <w:pPr>
              <w:pStyle w:val="RowsHeading"/>
              <w:ind w:left="644"/>
              <w:rPr>
                <w:rFonts w:ascii="Gadugi" w:hAnsi="Gadugi" w:cs="Times New Roman"/>
                <w:bCs/>
                <w:sz w:val="22"/>
                <w:szCs w:val="22"/>
              </w:rPr>
            </w:pPr>
          </w:p>
        </w:tc>
        <w:tc>
          <w:tcPr>
            <w:tcW w:w="275" w:type="pct"/>
            <w:vAlign w:val="center"/>
          </w:tcPr>
          <w:p w14:paraId="2DD1B4E1" w14:textId="38851D2F" w:rsidR="00BF68B5" w:rsidRPr="005C1924" w:rsidRDefault="00BF68B5" w:rsidP="00BF68B5">
            <w:pPr>
              <w:pStyle w:val="RowsHeading"/>
              <w:rPr>
                <w:rFonts w:ascii="Gadugi" w:hAnsi="Gadugi" w:cs="Times New Roman"/>
                <w:bCs/>
                <w:sz w:val="22"/>
                <w:szCs w:val="22"/>
              </w:rPr>
            </w:pPr>
            <w:r>
              <w:rPr>
                <w:rFonts w:ascii="Gadugi" w:hAnsi="Gadugi" w:cs="Times New Roman"/>
                <w:bCs/>
                <w:sz w:val="22"/>
                <w:szCs w:val="22"/>
              </w:rPr>
              <w:t>d)</w:t>
            </w:r>
          </w:p>
        </w:tc>
        <w:tc>
          <w:tcPr>
            <w:tcW w:w="2477" w:type="pct"/>
            <w:shd w:val="clear" w:color="auto" w:fill="auto"/>
          </w:tcPr>
          <w:p w14:paraId="6114D9F7" w14:textId="4A5D8B2D" w:rsidR="00BF68B5" w:rsidRPr="005C1924" w:rsidRDefault="00BF68B5" w:rsidP="00BF68B5">
            <w:pPr>
              <w:pStyle w:val="RowsHeading"/>
              <w:rPr>
                <w:rFonts w:ascii="Gadugi" w:hAnsi="Gadugi" w:cs="Times New Roman"/>
                <w:bCs/>
                <w:sz w:val="22"/>
                <w:szCs w:val="22"/>
              </w:rPr>
            </w:pPr>
            <w:r w:rsidRPr="009C0A50">
              <w:rPr>
                <w:rFonts w:ascii="Gadugi" w:hAnsi="Gadugi" w:cs="Times New Roman"/>
                <w:bCs/>
                <w:sz w:val="22"/>
                <w:szCs w:val="22"/>
              </w:rPr>
              <w:t>publishing guidance for economic operators, in particular SMEs on how to prepare and submit bids?</w:t>
            </w:r>
          </w:p>
        </w:tc>
        <w:tc>
          <w:tcPr>
            <w:tcW w:w="1239" w:type="pct"/>
            <w:shd w:val="clear" w:color="auto" w:fill="auto"/>
          </w:tcPr>
          <w:p w14:paraId="77FAC017" w14:textId="77777777" w:rsidR="00BF68B5" w:rsidRPr="00C23567" w:rsidRDefault="00BF68B5" w:rsidP="00BF68B5">
            <w:pPr>
              <w:pStyle w:val="Cell"/>
              <w:rPr>
                <w:rFonts w:ascii="Gadugi" w:hAnsi="Gadugi"/>
                <w:color w:val="FF0000"/>
              </w:rPr>
            </w:pPr>
          </w:p>
        </w:tc>
        <w:tc>
          <w:tcPr>
            <w:tcW w:w="733" w:type="pct"/>
          </w:tcPr>
          <w:p w14:paraId="69A83554" w14:textId="77777777" w:rsidR="00BF68B5" w:rsidRPr="00C23567" w:rsidRDefault="00BF68B5" w:rsidP="00BF68B5">
            <w:pPr>
              <w:pStyle w:val="Cell"/>
              <w:rPr>
                <w:rFonts w:ascii="Gadugi" w:hAnsi="Gadugi"/>
              </w:rPr>
            </w:pPr>
          </w:p>
        </w:tc>
      </w:tr>
      <w:tr w:rsidR="00BF68B5" w:rsidRPr="00C23567" w14:paraId="1DA6B7D9" w14:textId="77777777" w:rsidTr="007752FC">
        <w:tc>
          <w:tcPr>
            <w:tcW w:w="276" w:type="pct"/>
          </w:tcPr>
          <w:p w14:paraId="4D615134" w14:textId="77777777" w:rsidR="00BF68B5" w:rsidRDefault="00BF68B5" w:rsidP="00C5054D">
            <w:pPr>
              <w:pStyle w:val="RowsHeading"/>
              <w:ind w:left="644"/>
              <w:rPr>
                <w:rFonts w:ascii="Gadugi" w:hAnsi="Gadugi" w:cs="Times New Roman"/>
                <w:bCs/>
                <w:sz w:val="22"/>
                <w:szCs w:val="22"/>
              </w:rPr>
            </w:pPr>
          </w:p>
        </w:tc>
        <w:tc>
          <w:tcPr>
            <w:tcW w:w="275" w:type="pct"/>
            <w:vAlign w:val="center"/>
          </w:tcPr>
          <w:p w14:paraId="29750BBD" w14:textId="7CE83367" w:rsidR="00BF68B5" w:rsidRDefault="00BF68B5" w:rsidP="00BF68B5">
            <w:pPr>
              <w:pStyle w:val="RowsHeading"/>
              <w:rPr>
                <w:rFonts w:ascii="Gadugi" w:hAnsi="Gadugi" w:cs="Times New Roman"/>
                <w:bCs/>
                <w:sz w:val="22"/>
                <w:szCs w:val="22"/>
              </w:rPr>
            </w:pPr>
            <w:r>
              <w:rPr>
                <w:rFonts w:ascii="Gadugi" w:hAnsi="Gadugi" w:cs="Times New Roman"/>
                <w:bCs/>
                <w:sz w:val="22"/>
                <w:szCs w:val="22"/>
              </w:rPr>
              <w:t>e)</w:t>
            </w:r>
          </w:p>
        </w:tc>
        <w:tc>
          <w:tcPr>
            <w:tcW w:w="2477" w:type="pct"/>
            <w:shd w:val="clear" w:color="auto" w:fill="auto"/>
          </w:tcPr>
          <w:p w14:paraId="0A500EF5" w14:textId="3649CB72" w:rsidR="00BF68B5" w:rsidRPr="009C0A50" w:rsidRDefault="00BF68B5" w:rsidP="00BF68B5">
            <w:pPr>
              <w:pStyle w:val="RowsHeading"/>
              <w:rPr>
                <w:rFonts w:ascii="Gadugi" w:hAnsi="Gadugi" w:cs="Times New Roman"/>
                <w:bCs/>
                <w:sz w:val="22"/>
                <w:szCs w:val="22"/>
              </w:rPr>
            </w:pPr>
            <w:r>
              <w:rPr>
                <w:rFonts w:ascii="Gadugi" w:hAnsi="Gadugi" w:cs="Times New Roman"/>
                <w:bCs/>
                <w:sz w:val="22"/>
                <w:szCs w:val="22"/>
              </w:rPr>
              <w:t>other (please specify)</w:t>
            </w:r>
          </w:p>
        </w:tc>
        <w:tc>
          <w:tcPr>
            <w:tcW w:w="1239" w:type="pct"/>
            <w:shd w:val="clear" w:color="auto" w:fill="auto"/>
          </w:tcPr>
          <w:p w14:paraId="3C5A7072" w14:textId="77777777" w:rsidR="00BF68B5" w:rsidRPr="00C23567" w:rsidRDefault="00BF68B5" w:rsidP="00BF68B5">
            <w:pPr>
              <w:pStyle w:val="Cell"/>
              <w:rPr>
                <w:rFonts w:ascii="Gadugi" w:hAnsi="Gadugi"/>
                <w:color w:val="FF0000"/>
              </w:rPr>
            </w:pPr>
          </w:p>
        </w:tc>
        <w:tc>
          <w:tcPr>
            <w:tcW w:w="733" w:type="pct"/>
          </w:tcPr>
          <w:p w14:paraId="74989C07" w14:textId="77777777" w:rsidR="00BF68B5" w:rsidRPr="00C23567" w:rsidRDefault="00BF68B5" w:rsidP="00BF68B5">
            <w:pPr>
              <w:pStyle w:val="Cell"/>
              <w:rPr>
                <w:rFonts w:ascii="Gadugi" w:hAnsi="Gadugi"/>
              </w:rPr>
            </w:pPr>
          </w:p>
        </w:tc>
      </w:tr>
      <w:tr w:rsidR="00F060C6" w:rsidRPr="00F63FB9" w14:paraId="61756CE9" w14:textId="77777777" w:rsidTr="00E55A9C">
        <w:tc>
          <w:tcPr>
            <w:tcW w:w="276" w:type="pct"/>
          </w:tcPr>
          <w:p w14:paraId="6EE5031E" w14:textId="2C294305" w:rsidR="00F060C6" w:rsidRDefault="000504EA" w:rsidP="000504EA">
            <w:pPr>
              <w:pStyle w:val="RowsHeading"/>
              <w:jc w:val="both"/>
              <w:rPr>
                <w:rFonts w:ascii="Gadugi" w:hAnsi="Gadugi" w:cs="Times New Roman"/>
                <w:bCs/>
                <w:sz w:val="22"/>
                <w:szCs w:val="22"/>
              </w:rPr>
            </w:pPr>
            <w:r>
              <w:rPr>
                <w:rFonts w:ascii="Gadugi" w:hAnsi="Gadugi" w:cs="Times New Roman"/>
                <w:bCs/>
                <w:sz w:val="22"/>
                <w:szCs w:val="22"/>
              </w:rPr>
              <w:t>1.2.9</w:t>
            </w:r>
          </w:p>
        </w:tc>
        <w:tc>
          <w:tcPr>
            <w:tcW w:w="2752" w:type="pct"/>
            <w:gridSpan w:val="2"/>
            <w:vAlign w:val="center"/>
          </w:tcPr>
          <w:p w14:paraId="62B5973A" w14:textId="666082EE" w:rsidR="00F060C6" w:rsidRDefault="00F060C6" w:rsidP="00F1251B">
            <w:pPr>
              <w:pStyle w:val="RowsHeading"/>
              <w:rPr>
                <w:rFonts w:ascii="Gadugi" w:hAnsi="Gadugi" w:cs="Times New Roman"/>
                <w:bCs/>
                <w:sz w:val="22"/>
                <w:szCs w:val="22"/>
              </w:rPr>
            </w:pPr>
            <w:r>
              <w:rPr>
                <w:rFonts w:ascii="Gadugi" w:hAnsi="Gadugi" w:cs="Times New Roman"/>
                <w:b/>
                <w:bCs/>
                <w:sz w:val="22"/>
                <w:szCs w:val="22"/>
              </w:rPr>
              <w:t>Has a Central Electronic Registry for Public Procurement</w:t>
            </w:r>
            <w:r w:rsidR="00F1251B">
              <w:rPr>
                <w:rStyle w:val="DipnotBavurusu"/>
                <w:rFonts w:ascii="Gadugi" w:hAnsi="Gadugi" w:cs="Times New Roman"/>
                <w:b/>
                <w:bCs/>
                <w:sz w:val="22"/>
                <w:szCs w:val="22"/>
              </w:rPr>
              <w:footnoteReference w:id="9"/>
            </w:r>
            <w:r>
              <w:rPr>
                <w:rFonts w:ascii="Gadugi" w:hAnsi="Gadugi" w:cs="Times New Roman"/>
                <w:b/>
                <w:bCs/>
                <w:sz w:val="22"/>
                <w:szCs w:val="22"/>
              </w:rPr>
              <w:t xml:space="preserve"> been implemented?  </w:t>
            </w:r>
          </w:p>
        </w:tc>
        <w:tc>
          <w:tcPr>
            <w:tcW w:w="1239" w:type="pct"/>
            <w:shd w:val="clear" w:color="auto" w:fill="auto"/>
          </w:tcPr>
          <w:p w14:paraId="6B776A41" w14:textId="77777777" w:rsidR="00F060C6" w:rsidRPr="005B04D0" w:rsidRDefault="00F060C6" w:rsidP="00E55A9C">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5F3425D0" w14:textId="77777777" w:rsidR="00F060C6" w:rsidRPr="00F879C9" w:rsidRDefault="00F060C6" w:rsidP="00E55A9C">
            <w:pPr>
              <w:pStyle w:val="Cell"/>
              <w:rPr>
                <w:rFonts w:ascii="Gadugi" w:hAnsi="Gadugi" w:cs="Times New Roman"/>
                <w:bCs/>
                <w:color w:val="FF0000"/>
                <w:sz w:val="22"/>
                <w:szCs w:val="22"/>
              </w:rPr>
            </w:pPr>
            <w:r w:rsidRPr="005B04D0">
              <w:rPr>
                <w:rFonts w:ascii="Gadugi" w:hAnsi="Gadugi" w:cs="Times New Roman"/>
                <w:bCs/>
                <w:sz w:val="22"/>
                <w:szCs w:val="22"/>
              </w:rPr>
              <w:t>[ ] No</w:t>
            </w:r>
          </w:p>
        </w:tc>
        <w:tc>
          <w:tcPr>
            <w:tcW w:w="733" w:type="pct"/>
          </w:tcPr>
          <w:p w14:paraId="6E9B9379" w14:textId="77777777" w:rsidR="00F060C6" w:rsidRPr="00F63FB9" w:rsidRDefault="00F060C6" w:rsidP="00E55A9C">
            <w:pPr>
              <w:pStyle w:val="Cell"/>
              <w:rPr>
                <w:rFonts w:ascii="Gadugi" w:hAnsi="Gadugi" w:cs="Times New Roman"/>
                <w:bCs/>
                <w:sz w:val="22"/>
                <w:szCs w:val="22"/>
              </w:rPr>
            </w:pPr>
          </w:p>
        </w:tc>
      </w:tr>
      <w:tr w:rsidR="00976B65" w:rsidRPr="00C23567" w14:paraId="1D7DF839" w14:textId="77777777" w:rsidTr="007752FC">
        <w:tc>
          <w:tcPr>
            <w:tcW w:w="276" w:type="pct"/>
          </w:tcPr>
          <w:p w14:paraId="6C16201A" w14:textId="7AC4F489" w:rsidR="00976B65" w:rsidRPr="00AD5F94" w:rsidRDefault="000504EA" w:rsidP="000504EA">
            <w:pPr>
              <w:pStyle w:val="RowsHeading"/>
              <w:rPr>
                <w:rFonts w:ascii="Gadugi" w:hAnsi="Gadugi" w:cs="Times New Roman"/>
                <w:bCs/>
                <w:sz w:val="22"/>
                <w:szCs w:val="22"/>
              </w:rPr>
            </w:pPr>
            <w:r>
              <w:rPr>
                <w:rFonts w:ascii="Gadugi" w:hAnsi="Gadugi" w:cs="Times New Roman"/>
                <w:bCs/>
                <w:sz w:val="22"/>
                <w:szCs w:val="22"/>
              </w:rPr>
              <w:t>1.2.10</w:t>
            </w:r>
          </w:p>
        </w:tc>
        <w:tc>
          <w:tcPr>
            <w:tcW w:w="2752" w:type="pct"/>
            <w:gridSpan w:val="2"/>
            <w:vAlign w:val="center"/>
          </w:tcPr>
          <w:p w14:paraId="27DA880C" w14:textId="0CF75FCD" w:rsidR="00976B65" w:rsidRPr="00D175DB" w:rsidRDefault="00E55A9C" w:rsidP="00D175DB">
            <w:pPr>
              <w:pStyle w:val="RowsHeading"/>
              <w:rPr>
                <w:rFonts w:ascii="Gadugi" w:hAnsi="Gadugi" w:cs="Times New Roman"/>
                <w:b/>
                <w:bCs/>
                <w:sz w:val="22"/>
                <w:szCs w:val="22"/>
              </w:rPr>
            </w:pPr>
            <w:r w:rsidRPr="00D175DB">
              <w:rPr>
                <w:rFonts w:ascii="Gadugi" w:hAnsi="Gadugi" w:cs="Times New Roman"/>
                <w:b/>
                <w:bCs/>
                <w:sz w:val="22"/>
                <w:szCs w:val="22"/>
              </w:rPr>
              <w:t>Has a National System of Electronic Public Procurement</w:t>
            </w:r>
            <w:r w:rsidR="00F1251B" w:rsidRPr="00D175DB">
              <w:rPr>
                <w:rStyle w:val="DipnotBavurusu"/>
                <w:rFonts w:ascii="Gadugi" w:hAnsi="Gadugi" w:cs="Times New Roman"/>
                <w:b/>
                <w:bCs/>
                <w:sz w:val="22"/>
                <w:szCs w:val="22"/>
              </w:rPr>
              <w:footnoteReference w:id="10"/>
            </w:r>
            <w:r w:rsidRPr="00D175DB">
              <w:rPr>
                <w:rFonts w:ascii="Gadugi" w:hAnsi="Gadugi" w:cs="Times New Roman"/>
                <w:b/>
                <w:bCs/>
                <w:sz w:val="22"/>
                <w:szCs w:val="22"/>
              </w:rPr>
              <w:t xml:space="preserve"> been implemented?  </w:t>
            </w:r>
          </w:p>
        </w:tc>
        <w:tc>
          <w:tcPr>
            <w:tcW w:w="1239" w:type="pct"/>
            <w:shd w:val="clear" w:color="auto" w:fill="auto"/>
          </w:tcPr>
          <w:p w14:paraId="46CE8FF9" w14:textId="77777777" w:rsidR="00976B65" w:rsidRPr="005B04D0" w:rsidRDefault="00976B65" w:rsidP="00976B6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05A1FEEB" w14:textId="7D7623F6" w:rsidR="00976B65" w:rsidRPr="00C23567" w:rsidRDefault="00976B65" w:rsidP="00976B65">
            <w:pPr>
              <w:pStyle w:val="Cell"/>
              <w:rPr>
                <w:rFonts w:ascii="Gadugi" w:hAnsi="Gadugi"/>
                <w:color w:val="FF0000"/>
              </w:rPr>
            </w:pPr>
            <w:r w:rsidRPr="005B04D0">
              <w:rPr>
                <w:rFonts w:ascii="Gadugi" w:hAnsi="Gadugi" w:cs="Times New Roman"/>
                <w:bCs/>
                <w:sz w:val="22"/>
                <w:szCs w:val="22"/>
              </w:rPr>
              <w:t>[ ] No</w:t>
            </w:r>
          </w:p>
        </w:tc>
        <w:tc>
          <w:tcPr>
            <w:tcW w:w="733" w:type="pct"/>
          </w:tcPr>
          <w:p w14:paraId="32BD2695" w14:textId="77777777" w:rsidR="00976B65" w:rsidRPr="00C23567" w:rsidRDefault="00976B65" w:rsidP="00976B65">
            <w:pPr>
              <w:pStyle w:val="Cell"/>
              <w:rPr>
                <w:rFonts w:ascii="Gadugi" w:hAnsi="Gadugi"/>
              </w:rPr>
            </w:pPr>
          </w:p>
        </w:tc>
      </w:tr>
      <w:tr w:rsidR="00976B65" w:rsidRPr="00F63FB9" w14:paraId="3A63F29B" w14:textId="77777777" w:rsidTr="00976B65">
        <w:tc>
          <w:tcPr>
            <w:tcW w:w="276" w:type="pct"/>
          </w:tcPr>
          <w:p w14:paraId="64D02ED1" w14:textId="77777777" w:rsidR="00976B65" w:rsidRPr="00D175DB" w:rsidRDefault="00976B65" w:rsidP="00976B65">
            <w:pPr>
              <w:pStyle w:val="RowsHeading"/>
              <w:rPr>
                <w:rFonts w:ascii="Gadugi" w:hAnsi="Gadugi" w:cs="Times New Roman"/>
                <w:bCs/>
                <w:sz w:val="22"/>
                <w:szCs w:val="22"/>
              </w:rPr>
            </w:pPr>
          </w:p>
        </w:tc>
        <w:tc>
          <w:tcPr>
            <w:tcW w:w="275" w:type="pct"/>
            <w:vAlign w:val="center"/>
          </w:tcPr>
          <w:p w14:paraId="21A0F5D9" w14:textId="77777777" w:rsidR="00976B65" w:rsidRPr="00D175DB" w:rsidRDefault="00976B65" w:rsidP="00976B65">
            <w:pPr>
              <w:pStyle w:val="RowsHeading"/>
              <w:rPr>
                <w:rFonts w:ascii="Gadugi" w:hAnsi="Gadugi" w:cs="Times New Roman"/>
                <w:bCs/>
                <w:sz w:val="22"/>
                <w:szCs w:val="22"/>
              </w:rPr>
            </w:pPr>
            <w:r w:rsidRPr="00D175DB">
              <w:rPr>
                <w:rFonts w:ascii="Gadugi" w:hAnsi="Gadugi" w:cs="Times New Roman"/>
                <w:bCs/>
                <w:sz w:val="22"/>
                <w:szCs w:val="22"/>
              </w:rPr>
              <w:t>If yes</w:t>
            </w:r>
          </w:p>
        </w:tc>
        <w:tc>
          <w:tcPr>
            <w:tcW w:w="2477" w:type="pct"/>
            <w:vAlign w:val="bottom"/>
          </w:tcPr>
          <w:p w14:paraId="37044B37" w14:textId="31DB484B" w:rsidR="00976B65" w:rsidRPr="00D175DB" w:rsidRDefault="0036403D" w:rsidP="0036403D">
            <w:pPr>
              <w:pStyle w:val="RowsHeading"/>
              <w:rPr>
                <w:rFonts w:ascii="Gadugi" w:hAnsi="Gadugi" w:cs="Times New Roman"/>
                <w:bCs/>
                <w:sz w:val="22"/>
                <w:szCs w:val="22"/>
              </w:rPr>
            </w:pPr>
            <w:r w:rsidRPr="00D175DB">
              <w:rPr>
                <w:rFonts w:ascii="Gadugi" w:hAnsi="Gadugi" w:cs="Times New Roman"/>
                <w:bCs/>
                <w:sz w:val="22"/>
                <w:szCs w:val="22"/>
              </w:rPr>
              <w:t>Are contracting authorities obligated to perform electronically any of the following processes</w:t>
            </w:r>
            <w:r w:rsidR="00976B65" w:rsidRPr="00D175DB">
              <w:rPr>
                <w:rFonts w:ascii="Gadugi" w:hAnsi="Gadugi" w:cs="Times New Roman"/>
                <w:bCs/>
                <w:sz w:val="22"/>
                <w:szCs w:val="22"/>
              </w:rPr>
              <w:t>?</w:t>
            </w:r>
          </w:p>
        </w:tc>
        <w:tc>
          <w:tcPr>
            <w:tcW w:w="1239" w:type="pct"/>
            <w:shd w:val="clear" w:color="auto" w:fill="auto"/>
          </w:tcPr>
          <w:p w14:paraId="3AC65E76" w14:textId="77777777" w:rsidR="00976B65" w:rsidRPr="00F879C9" w:rsidRDefault="00976B65" w:rsidP="00976B65">
            <w:pPr>
              <w:pStyle w:val="Cell"/>
              <w:rPr>
                <w:rFonts w:ascii="Gadugi" w:hAnsi="Gadugi" w:cs="Times New Roman"/>
                <w:bCs/>
                <w:color w:val="FF0000"/>
                <w:sz w:val="22"/>
                <w:szCs w:val="22"/>
              </w:rPr>
            </w:pPr>
          </w:p>
        </w:tc>
        <w:tc>
          <w:tcPr>
            <w:tcW w:w="733" w:type="pct"/>
          </w:tcPr>
          <w:p w14:paraId="6722BAC5" w14:textId="77777777" w:rsidR="00976B65" w:rsidRPr="00F63FB9" w:rsidRDefault="00976B65" w:rsidP="00976B65">
            <w:pPr>
              <w:pStyle w:val="Cell"/>
              <w:rPr>
                <w:rFonts w:ascii="Gadugi" w:hAnsi="Gadugi" w:cs="Times New Roman"/>
                <w:bCs/>
                <w:sz w:val="22"/>
                <w:szCs w:val="22"/>
              </w:rPr>
            </w:pPr>
          </w:p>
        </w:tc>
      </w:tr>
      <w:tr w:rsidR="00976B65" w:rsidRPr="00C23567" w14:paraId="67A77B9C" w14:textId="77777777" w:rsidTr="007752FC">
        <w:tc>
          <w:tcPr>
            <w:tcW w:w="276" w:type="pct"/>
          </w:tcPr>
          <w:p w14:paraId="04A8713C" w14:textId="77777777" w:rsidR="00976B65" w:rsidRDefault="00976B65" w:rsidP="000504EA">
            <w:pPr>
              <w:pStyle w:val="RowsHeading"/>
              <w:ind w:left="284"/>
              <w:rPr>
                <w:rFonts w:ascii="Gadugi" w:hAnsi="Gadugi" w:cs="Times New Roman"/>
                <w:bCs/>
                <w:sz w:val="22"/>
                <w:szCs w:val="22"/>
              </w:rPr>
            </w:pPr>
          </w:p>
        </w:tc>
        <w:tc>
          <w:tcPr>
            <w:tcW w:w="275" w:type="pct"/>
            <w:vAlign w:val="center"/>
          </w:tcPr>
          <w:p w14:paraId="4D0CCC0F" w14:textId="47770FC4" w:rsidR="00976B65" w:rsidRPr="005C1924" w:rsidRDefault="00976B65" w:rsidP="00976B65">
            <w:pPr>
              <w:pStyle w:val="RowsHeading"/>
              <w:rPr>
                <w:rFonts w:ascii="Gadugi" w:hAnsi="Gadugi" w:cs="Times New Roman"/>
                <w:bCs/>
                <w:sz w:val="22"/>
                <w:szCs w:val="22"/>
              </w:rPr>
            </w:pPr>
            <w:r>
              <w:rPr>
                <w:rFonts w:ascii="Gadugi" w:hAnsi="Gadugi" w:cs="Times New Roman"/>
                <w:bCs/>
                <w:sz w:val="22"/>
                <w:szCs w:val="22"/>
              </w:rPr>
              <w:t>a)</w:t>
            </w:r>
          </w:p>
        </w:tc>
        <w:tc>
          <w:tcPr>
            <w:tcW w:w="2477" w:type="pct"/>
            <w:shd w:val="clear" w:color="auto" w:fill="auto"/>
          </w:tcPr>
          <w:p w14:paraId="7EFD3D4D" w14:textId="676255F2" w:rsidR="00976B65" w:rsidRPr="005C1924" w:rsidRDefault="00976B65" w:rsidP="00976B65">
            <w:pPr>
              <w:pStyle w:val="RowsHeading"/>
              <w:rPr>
                <w:rFonts w:ascii="Gadugi" w:hAnsi="Gadugi" w:cs="Times New Roman"/>
                <w:bCs/>
                <w:sz w:val="22"/>
                <w:szCs w:val="22"/>
              </w:rPr>
            </w:pPr>
            <w:r w:rsidRPr="009C0A50">
              <w:rPr>
                <w:rFonts w:ascii="Gadugi" w:hAnsi="Gadugi" w:cs="Times New Roman"/>
                <w:bCs/>
                <w:sz w:val="22"/>
                <w:szCs w:val="22"/>
              </w:rPr>
              <w:t>publication of basic information on tenders, such as contract notices, lists of contractors, information on procurement activities, rules and processes?</w:t>
            </w:r>
          </w:p>
        </w:tc>
        <w:tc>
          <w:tcPr>
            <w:tcW w:w="1239" w:type="pct"/>
            <w:shd w:val="clear" w:color="auto" w:fill="auto"/>
          </w:tcPr>
          <w:p w14:paraId="5425BBB7" w14:textId="77777777" w:rsidR="00976B65" w:rsidRPr="00C23567" w:rsidRDefault="00976B65" w:rsidP="00976B65">
            <w:pPr>
              <w:pStyle w:val="Cell"/>
              <w:rPr>
                <w:rFonts w:ascii="Gadugi" w:hAnsi="Gadugi"/>
                <w:color w:val="FF0000"/>
              </w:rPr>
            </w:pPr>
          </w:p>
        </w:tc>
        <w:tc>
          <w:tcPr>
            <w:tcW w:w="733" w:type="pct"/>
          </w:tcPr>
          <w:p w14:paraId="469F485A" w14:textId="77777777" w:rsidR="00976B65" w:rsidRPr="00C23567" w:rsidRDefault="00976B65" w:rsidP="00976B65">
            <w:pPr>
              <w:pStyle w:val="Cell"/>
              <w:rPr>
                <w:rFonts w:ascii="Gadugi" w:hAnsi="Gadugi"/>
              </w:rPr>
            </w:pPr>
          </w:p>
        </w:tc>
      </w:tr>
      <w:tr w:rsidR="00976B65" w:rsidRPr="00C23567" w14:paraId="0B016D9B" w14:textId="77777777" w:rsidTr="007752FC">
        <w:tc>
          <w:tcPr>
            <w:tcW w:w="276" w:type="pct"/>
          </w:tcPr>
          <w:p w14:paraId="1F3E047D" w14:textId="77777777" w:rsidR="00976B65" w:rsidRDefault="00976B65" w:rsidP="000504EA">
            <w:pPr>
              <w:pStyle w:val="RowsHeading"/>
              <w:ind w:left="644"/>
              <w:rPr>
                <w:rFonts w:ascii="Gadugi" w:hAnsi="Gadugi" w:cs="Times New Roman"/>
                <w:bCs/>
                <w:sz w:val="22"/>
                <w:szCs w:val="22"/>
              </w:rPr>
            </w:pPr>
          </w:p>
        </w:tc>
        <w:tc>
          <w:tcPr>
            <w:tcW w:w="275" w:type="pct"/>
            <w:vAlign w:val="center"/>
          </w:tcPr>
          <w:p w14:paraId="293EE9B5" w14:textId="4268CB77" w:rsidR="00976B65" w:rsidRPr="005C1924" w:rsidRDefault="00976B65" w:rsidP="00976B65">
            <w:pPr>
              <w:pStyle w:val="RowsHeading"/>
              <w:rPr>
                <w:rFonts w:ascii="Gadugi" w:hAnsi="Gadugi" w:cs="Times New Roman"/>
                <w:bCs/>
                <w:sz w:val="22"/>
                <w:szCs w:val="22"/>
              </w:rPr>
            </w:pPr>
            <w:r>
              <w:rPr>
                <w:rFonts w:ascii="Gadugi" w:hAnsi="Gadugi" w:cs="Times New Roman"/>
                <w:bCs/>
                <w:sz w:val="22"/>
                <w:szCs w:val="22"/>
              </w:rPr>
              <w:t>b)</w:t>
            </w:r>
          </w:p>
        </w:tc>
        <w:tc>
          <w:tcPr>
            <w:tcW w:w="2477" w:type="pct"/>
            <w:shd w:val="clear" w:color="auto" w:fill="auto"/>
          </w:tcPr>
          <w:p w14:paraId="6D98845E" w14:textId="6F51B235" w:rsidR="00976B65" w:rsidRPr="005C1924" w:rsidRDefault="00976B65" w:rsidP="00976B65">
            <w:pPr>
              <w:pStyle w:val="RowsHeading"/>
              <w:rPr>
                <w:rFonts w:ascii="Gadugi" w:hAnsi="Gadugi" w:cs="Times New Roman"/>
                <w:bCs/>
                <w:sz w:val="22"/>
                <w:szCs w:val="22"/>
              </w:rPr>
            </w:pPr>
            <w:r w:rsidRPr="009C0A50">
              <w:rPr>
                <w:rFonts w:ascii="Gadugi" w:hAnsi="Gadugi" w:cs="Times New Roman"/>
                <w:bCs/>
                <w:sz w:val="22"/>
                <w:szCs w:val="22"/>
              </w:rPr>
              <w:t>specific information on a given tender (such as tender documentation, downloadable forms or templates)?</w:t>
            </w:r>
          </w:p>
        </w:tc>
        <w:tc>
          <w:tcPr>
            <w:tcW w:w="1239" w:type="pct"/>
            <w:shd w:val="clear" w:color="auto" w:fill="auto"/>
          </w:tcPr>
          <w:p w14:paraId="0F1AEC28" w14:textId="77777777" w:rsidR="00976B65" w:rsidRPr="00C23567" w:rsidRDefault="00976B65" w:rsidP="00976B65">
            <w:pPr>
              <w:pStyle w:val="Cell"/>
              <w:rPr>
                <w:rFonts w:ascii="Gadugi" w:hAnsi="Gadugi"/>
                <w:color w:val="FF0000"/>
              </w:rPr>
            </w:pPr>
          </w:p>
        </w:tc>
        <w:tc>
          <w:tcPr>
            <w:tcW w:w="733" w:type="pct"/>
          </w:tcPr>
          <w:p w14:paraId="16E2847D" w14:textId="77777777" w:rsidR="00976B65" w:rsidRPr="00C23567" w:rsidRDefault="00976B65" w:rsidP="00976B65">
            <w:pPr>
              <w:pStyle w:val="Cell"/>
              <w:rPr>
                <w:rFonts w:ascii="Gadugi" w:hAnsi="Gadugi"/>
              </w:rPr>
            </w:pPr>
          </w:p>
        </w:tc>
      </w:tr>
      <w:tr w:rsidR="00976B65" w:rsidRPr="00C23567" w14:paraId="63D47693" w14:textId="77777777" w:rsidTr="007752FC">
        <w:tc>
          <w:tcPr>
            <w:tcW w:w="276" w:type="pct"/>
          </w:tcPr>
          <w:p w14:paraId="50D67DA4" w14:textId="77777777" w:rsidR="00976B65" w:rsidRDefault="00976B65" w:rsidP="000504EA">
            <w:pPr>
              <w:pStyle w:val="RowsHeading"/>
              <w:ind w:left="644"/>
              <w:rPr>
                <w:rFonts w:ascii="Gadugi" w:hAnsi="Gadugi" w:cs="Times New Roman"/>
                <w:bCs/>
                <w:sz w:val="22"/>
                <w:szCs w:val="22"/>
              </w:rPr>
            </w:pPr>
          </w:p>
        </w:tc>
        <w:tc>
          <w:tcPr>
            <w:tcW w:w="275" w:type="pct"/>
            <w:vAlign w:val="center"/>
          </w:tcPr>
          <w:p w14:paraId="4F9EEE78" w14:textId="2BEECB9A" w:rsidR="00976B65" w:rsidRPr="005C1924" w:rsidRDefault="00976B65" w:rsidP="00976B65">
            <w:pPr>
              <w:pStyle w:val="RowsHeading"/>
              <w:rPr>
                <w:rFonts w:ascii="Gadugi" w:hAnsi="Gadugi" w:cs="Times New Roman"/>
                <w:bCs/>
                <w:sz w:val="22"/>
                <w:szCs w:val="22"/>
              </w:rPr>
            </w:pPr>
            <w:r>
              <w:rPr>
                <w:rFonts w:ascii="Gadugi" w:hAnsi="Gadugi" w:cs="Times New Roman"/>
                <w:bCs/>
                <w:sz w:val="22"/>
                <w:szCs w:val="22"/>
              </w:rPr>
              <w:t>c)</w:t>
            </w:r>
          </w:p>
        </w:tc>
        <w:tc>
          <w:tcPr>
            <w:tcW w:w="2477" w:type="pct"/>
            <w:shd w:val="clear" w:color="auto" w:fill="auto"/>
          </w:tcPr>
          <w:p w14:paraId="1F2F4F08" w14:textId="7B131155" w:rsidR="00976B65" w:rsidRPr="005C1924" w:rsidRDefault="00976B65" w:rsidP="00976B65">
            <w:pPr>
              <w:pStyle w:val="RowsHeading"/>
              <w:rPr>
                <w:rFonts w:ascii="Gadugi" w:hAnsi="Gadugi" w:cs="Times New Roman"/>
                <w:bCs/>
                <w:sz w:val="22"/>
                <w:szCs w:val="22"/>
              </w:rPr>
            </w:pPr>
            <w:r w:rsidRPr="009C0A50">
              <w:rPr>
                <w:rFonts w:ascii="Gadugi" w:hAnsi="Gadugi" w:cs="Times New Roman"/>
                <w:bCs/>
                <w:sz w:val="22"/>
                <w:szCs w:val="22"/>
              </w:rPr>
              <w:t>communication between contracting authorities and economic operators, other than submission of tenders or requests to participate?</w:t>
            </w:r>
          </w:p>
        </w:tc>
        <w:tc>
          <w:tcPr>
            <w:tcW w:w="1239" w:type="pct"/>
            <w:shd w:val="clear" w:color="auto" w:fill="auto"/>
          </w:tcPr>
          <w:p w14:paraId="74F7ACC9" w14:textId="77777777" w:rsidR="00976B65" w:rsidRPr="00C23567" w:rsidRDefault="00976B65" w:rsidP="00976B65">
            <w:pPr>
              <w:pStyle w:val="Cell"/>
              <w:rPr>
                <w:rFonts w:ascii="Gadugi" w:hAnsi="Gadugi"/>
                <w:color w:val="FF0000"/>
              </w:rPr>
            </w:pPr>
          </w:p>
        </w:tc>
        <w:tc>
          <w:tcPr>
            <w:tcW w:w="733" w:type="pct"/>
          </w:tcPr>
          <w:p w14:paraId="5CAC94C7" w14:textId="77777777" w:rsidR="00976B65" w:rsidRPr="00C23567" w:rsidRDefault="00976B65" w:rsidP="00976B65">
            <w:pPr>
              <w:pStyle w:val="Cell"/>
              <w:rPr>
                <w:rFonts w:ascii="Gadugi" w:hAnsi="Gadugi"/>
              </w:rPr>
            </w:pPr>
          </w:p>
        </w:tc>
      </w:tr>
      <w:tr w:rsidR="00976B65" w:rsidRPr="00C23567" w14:paraId="15DCFCA2" w14:textId="77777777" w:rsidTr="007752FC">
        <w:tc>
          <w:tcPr>
            <w:tcW w:w="276" w:type="pct"/>
          </w:tcPr>
          <w:p w14:paraId="68D5CEE6" w14:textId="77777777" w:rsidR="00976B65" w:rsidRDefault="00976B65" w:rsidP="000504EA">
            <w:pPr>
              <w:pStyle w:val="RowsHeading"/>
              <w:ind w:left="644"/>
              <w:rPr>
                <w:rFonts w:ascii="Gadugi" w:hAnsi="Gadugi" w:cs="Times New Roman"/>
                <w:bCs/>
                <w:sz w:val="22"/>
                <w:szCs w:val="22"/>
              </w:rPr>
            </w:pPr>
          </w:p>
        </w:tc>
        <w:tc>
          <w:tcPr>
            <w:tcW w:w="275" w:type="pct"/>
            <w:vAlign w:val="center"/>
          </w:tcPr>
          <w:p w14:paraId="6D6F442A" w14:textId="51107DB5" w:rsidR="00976B65" w:rsidRDefault="00976B65" w:rsidP="00976B65">
            <w:pPr>
              <w:pStyle w:val="RowsHeading"/>
              <w:rPr>
                <w:rFonts w:ascii="Gadugi" w:hAnsi="Gadugi" w:cs="Times New Roman"/>
                <w:bCs/>
                <w:sz w:val="22"/>
                <w:szCs w:val="22"/>
              </w:rPr>
            </w:pPr>
            <w:r>
              <w:rPr>
                <w:rFonts w:ascii="Gadugi" w:hAnsi="Gadugi" w:cs="Times New Roman"/>
                <w:bCs/>
                <w:sz w:val="22"/>
                <w:szCs w:val="22"/>
              </w:rPr>
              <w:t>d)</w:t>
            </w:r>
          </w:p>
        </w:tc>
        <w:tc>
          <w:tcPr>
            <w:tcW w:w="2477" w:type="pct"/>
            <w:shd w:val="clear" w:color="auto" w:fill="auto"/>
          </w:tcPr>
          <w:p w14:paraId="6096EDB3" w14:textId="4CFD6A9C" w:rsidR="00976B65" w:rsidRPr="00AD5F94" w:rsidRDefault="00976B65" w:rsidP="00976B65">
            <w:pPr>
              <w:pStyle w:val="RowsHeading"/>
              <w:rPr>
                <w:rFonts w:ascii="Gadugi" w:hAnsi="Gadugi" w:cs="Times New Roman"/>
                <w:bCs/>
                <w:sz w:val="22"/>
                <w:szCs w:val="22"/>
              </w:rPr>
            </w:pPr>
            <w:r w:rsidRPr="009C0A50">
              <w:rPr>
                <w:rFonts w:ascii="Gadugi" w:hAnsi="Gadugi" w:cs="Times New Roman"/>
                <w:bCs/>
                <w:sz w:val="22"/>
                <w:szCs w:val="22"/>
              </w:rPr>
              <w:t>submission of tenders or requests to participate?</w:t>
            </w:r>
          </w:p>
        </w:tc>
        <w:tc>
          <w:tcPr>
            <w:tcW w:w="1239" w:type="pct"/>
            <w:shd w:val="clear" w:color="auto" w:fill="auto"/>
          </w:tcPr>
          <w:p w14:paraId="1929E258" w14:textId="77777777" w:rsidR="00976B65" w:rsidRPr="00C23567" w:rsidRDefault="00976B65" w:rsidP="00976B65">
            <w:pPr>
              <w:pStyle w:val="Cell"/>
              <w:rPr>
                <w:rFonts w:ascii="Gadugi" w:hAnsi="Gadugi"/>
                <w:color w:val="FF0000"/>
              </w:rPr>
            </w:pPr>
          </w:p>
        </w:tc>
        <w:tc>
          <w:tcPr>
            <w:tcW w:w="733" w:type="pct"/>
          </w:tcPr>
          <w:p w14:paraId="76DCF62C" w14:textId="77777777" w:rsidR="00976B65" w:rsidRPr="00C23567" w:rsidRDefault="00976B65" w:rsidP="00976B65">
            <w:pPr>
              <w:pStyle w:val="Cell"/>
              <w:rPr>
                <w:rFonts w:ascii="Gadugi" w:hAnsi="Gadugi"/>
              </w:rPr>
            </w:pPr>
          </w:p>
        </w:tc>
      </w:tr>
      <w:tr w:rsidR="00976B65" w14:paraId="1EBCE333" w14:textId="77777777" w:rsidTr="007752FC">
        <w:tc>
          <w:tcPr>
            <w:tcW w:w="276" w:type="pct"/>
          </w:tcPr>
          <w:p w14:paraId="59D49610" w14:textId="2BE613D3" w:rsidR="00976B65" w:rsidRDefault="000504EA" w:rsidP="000504EA">
            <w:pPr>
              <w:pStyle w:val="RowsHeading"/>
              <w:rPr>
                <w:rFonts w:ascii="Gadugi" w:hAnsi="Gadugi" w:cs="Times New Roman"/>
                <w:bCs/>
                <w:sz w:val="22"/>
                <w:szCs w:val="22"/>
              </w:rPr>
            </w:pPr>
            <w:r>
              <w:rPr>
                <w:rFonts w:ascii="Gadugi" w:hAnsi="Gadugi" w:cs="Times New Roman"/>
                <w:bCs/>
                <w:sz w:val="22"/>
                <w:szCs w:val="22"/>
              </w:rPr>
              <w:t>1.2.11</w:t>
            </w:r>
          </w:p>
        </w:tc>
        <w:tc>
          <w:tcPr>
            <w:tcW w:w="2752" w:type="pct"/>
            <w:gridSpan w:val="2"/>
            <w:vAlign w:val="center"/>
          </w:tcPr>
          <w:p w14:paraId="174CE5DE" w14:textId="56C93374" w:rsidR="00976B65" w:rsidRPr="00427F17" w:rsidRDefault="00976B65" w:rsidP="00976B65">
            <w:pPr>
              <w:pStyle w:val="RowsHeading"/>
              <w:rPr>
                <w:rFonts w:ascii="Gadugi" w:hAnsi="Gadugi" w:cs="Times New Roman"/>
                <w:b/>
                <w:bCs/>
                <w:sz w:val="22"/>
                <w:szCs w:val="22"/>
              </w:rPr>
            </w:pPr>
            <w:r w:rsidRPr="00427F17">
              <w:rPr>
                <w:rFonts w:ascii="Gadugi" w:hAnsi="Gadugi" w:cs="Times New Roman"/>
                <w:b/>
                <w:bCs/>
                <w:sz w:val="22"/>
                <w:szCs w:val="22"/>
              </w:rPr>
              <w:t>Which information on public procurement is available in electronic format?</w:t>
            </w:r>
          </w:p>
        </w:tc>
        <w:tc>
          <w:tcPr>
            <w:tcW w:w="1239" w:type="pct"/>
            <w:shd w:val="clear" w:color="auto" w:fill="auto"/>
          </w:tcPr>
          <w:p w14:paraId="7C1B45D2" w14:textId="77777777" w:rsidR="00976B65" w:rsidRPr="00C23567" w:rsidRDefault="00976B65" w:rsidP="00976B65">
            <w:pPr>
              <w:pStyle w:val="Cell"/>
              <w:rPr>
                <w:rFonts w:ascii="Gadugi" w:hAnsi="Gadugi"/>
                <w:color w:val="FF0000"/>
              </w:rPr>
            </w:pPr>
          </w:p>
        </w:tc>
        <w:tc>
          <w:tcPr>
            <w:tcW w:w="733" w:type="pct"/>
          </w:tcPr>
          <w:p w14:paraId="3D5270C4" w14:textId="77777777" w:rsidR="00976B65" w:rsidRDefault="00976B65" w:rsidP="00976B65">
            <w:pPr>
              <w:pStyle w:val="Cell"/>
              <w:rPr>
                <w:rFonts w:ascii="Gadugi" w:hAnsi="Gadugi"/>
              </w:rPr>
            </w:pPr>
          </w:p>
        </w:tc>
      </w:tr>
      <w:tr w:rsidR="00976B65" w:rsidRPr="00C23567" w14:paraId="5AB40E00" w14:textId="77777777" w:rsidTr="007752FC">
        <w:tc>
          <w:tcPr>
            <w:tcW w:w="276" w:type="pct"/>
          </w:tcPr>
          <w:p w14:paraId="7D80016E" w14:textId="001AE55B" w:rsidR="00976B65" w:rsidRDefault="000504EA" w:rsidP="000504EA">
            <w:pPr>
              <w:pStyle w:val="RowsHeading"/>
              <w:rPr>
                <w:rFonts w:ascii="Gadugi" w:hAnsi="Gadugi" w:cs="Times New Roman"/>
                <w:bCs/>
                <w:sz w:val="22"/>
                <w:szCs w:val="22"/>
              </w:rPr>
            </w:pPr>
            <w:r>
              <w:rPr>
                <w:rFonts w:ascii="Gadugi" w:hAnsi="Gadugi" w:cs="Times New Roman"/>
                <w:bCs/>
                <w:sz w:val="22"/>
                <w:szCs w:val="22"/>
              </w:rPr>
              <w:t>1.2.12</w:t>
            </w:r>
          </w:p>
        </w:tc>
        <w:tc>
          <w:tcPr>
            <w:tcW w:w="2752" w:type="pct"/>
            <w:gridSpan w:val="2"/>
            <w:vAlign w:val="center"/>
          </w:tcPr>
          <w:p w14:paraId="32C3CB61" w14:textId="185AC876" w:rsidR="00976B65" w:rsidRPr="00427F17" w:rsidRDefault="00976B65" w:rsidP="00976B65">
            <w:pPr>
              <w:pStyle w:val="RowsHeading"/>
              <w:rPr>
                <w:rFonts w:ascii="Gadugi" w:hAnsi="Gadugi" w:cs="Times New Roman"/>
                <w:b/>
                <w:bCs/>
                <w:sz w:val="22"/>
                <w:szCs w:val="22"/>
              </w:rPr>
            </w:pPr>
            <w:r w:rsidRPr="00427F17">
              <w:rPr>
                <w:rFonts w:ascii="Gadugi" w:hAnsi="Gadugi" w:cs="Times New Roman"/>
                <w:b/>
                <w:bCs/>
                <w:sz w:val="22"/>
                <w:szCs w:val="22"/>
              </w:rPr>
              <w:t>Which tendering procedures can be performed online?</w:t>
            </w:r>
          </w:p>
        </w:tc>
        <w:tc>
          <w:tcPr>
            <w:tcW w:w="1239" w:type="pct"/>
            <w:shd w:val="clear" w:color="auto" w:fill="auto"/>
          </w:tcPr>
          <w:p w14:paraId="1C5E09CE" w14:textId="77777777" w:rsidR="00976B65" w:rsidRPr="00C23567" w:rsidRDefault="00976B65" w:rsidP="00976B65">
            <w:pPr>
              <w:pStyle w:val="Cell"/>
              <w:rPr>
                <w:rFonts w:ascii="Gadugi" w:hAnsi="Gadugi"/>
                <w:color w:val="FF0000"/>
              </w:rPr>
            </w:pPr>
          </w:p>
        </w:tc>
        <w:tc>
          <w:tcPr>
            <w:tcW w:w="733" w:type="pct"/>
          </w:tcPr>
          <w:p w14:paraId="5EAAD4D6" w14:textId="77777777" w:rsidR="00976B65" w:rsidRDefault="00976B65" w:rsidP="00976B65">
            <w:pPr>
              <w:pStyle w:val="Cell"/>
              <w:rPr>
                <w:rFonts w:ascii="Gadugi" w:hAnsi="Gadugi"/>
              </w:rPr>
            </w:pPr>
          </w:p>
        </w:tc>
      </w:tr>
      <w:tr w:rsidR="00976B65" w:rsidRPr="00C23567" w14:paraId="2EBB253B" w14:textId="77777777" w:rsidTr="007752FC">
        <w:tc>
          <w:tcPr>
            <w:tcW w:w="276" w:type="pct"/>
          </w:tcPr>
          <w:p w14:paraId="4F64E6C1" w14:textId="6BEB4380" w:rsidR="00976B65" w:rsidRPr="00AD5F94" w:rsidRDefault="000504EA" w:rsidP="000504EA">
            <w:pPr>
              <w:pStyle w:val="RowsHeading"/>
              <w:rPr>
                <w:rFonts w:ascii="Gadugi" w:hAnsi="Gadugi" w:cs="Times New Roman"/>
                <w:bCs/>
                <w:sz w:val="22"/>
                <w:szCs w:val="22"/>
              </w:rPr>
            </w:pPr>
            <w:r>
              <w:rPr>
                <w:rFonts w:ascii="Gadugi" w:hAnsi="Gadugi" w:cs="Times New Roman"/>
                <w:bCs/>
                <w:sz w:val="22"/>
                <w:szCs w:val="22"/>
              </w:rPr>
              <w:lastRenderedPageBreak/>
              <w:t>1.2.13</w:t>
            </w:r>
          </w:p>
        </w:tc>
        <w:tc>
          <w:tcPr>
            <w:tcW w:w="2752" w:type="pct"/>
            <w:gridSpan w:val="2"/>
            <w:vAlign w:val="center"/>
          </w:tcPr>
          <w:p w14:paraId="6CF56209" w14:textId="6AAD50F4" w:rsidR="00976B65" w:rsidRPr="00427F17" w:rsidRDefault="00976B65" w:rsidP="00976B65">
            <w:pPr>
              <w:pStyle w:val="RowsHeading"/>
              <w:rPr>
                <w:rFonts w:ascii="Gadugi" w:hAnsi="Gadugi" w:cs="Times New Roman"/>
                <w:b/>
                <w:bCs/>
                <w:sz w:val="22"/>
                <w:szCs w:val="22"/>
              </w:rPr>
            </w:pPr>
            <w:r w:rsidRPr="00427F17">
              <w:rPr>
                <w:rFonts w:ascii="Gadugi" w:hAnsi="Gadugi" w:cs="Times New Roman"/>
                <w:b/>
                <w:bCs/>
                <w:sz w:val="22"/>
                <w:szCs w:val="22"/>
              </w:rPr>
              <w:t>If information about the share of contracts awarded to groups of economic operators (consortia) is collected, please state the value.</w:t>
            </w:r>
          </w:p>
        </w:tc>
        <w:tc>
          <w:tcPr>
            <w:tcW w:w="1239" w:type="pct"/>
            <w:shd w:val="clear" w:color="auto" w:fill="auto"/>
          </w:tcPr>
          <w:p w14:paraId="1CBEF100" w14:textId="77777777" w:rsidR="00976B65" w:rsidRPr="00C23567" w:rsidRDefault="00976B65" w:rsidP="00976B65">
            <w:pPr>
              <w:pStyle w:val="Cell"/>
              <w:rPr>
                <w:rFonts w:ascii="Gadugi" w:hAnsi="Gadugi"/>
                <w:color w:val="FF0000"/>
              </w:rPr>
            </w:pPr>
          </w:p>
        </w:tc>
        <w:tc>
          <w:tcPr>
            <w:tcW w:w="733" w:type="pct"/>
          </w:tcPr>
          <w:p w14:paraId="64305F0B" w14:textId="3B50B3F4" w:rsidR="00976B65" w:rsidRPr="00C23567" w:rsidRDefault="00976B65" w:rsidP="00976B65">
            <w:pPr>
              <w:pStyle w:val="Cell"/>
              <w:rPr>
                <w:rFonts w:ascii="Gadugi" w:hAnsi="Gadugi"/>
              </w:rPr>
            </w:pPr>
          </w:p>
        </w:tc>
      </w:tr>
      <w:tr w:rsidR="00976B65" w:rsidRPr="00C23567" w14:paraId="551EEF55" w14:textId="77777777" w:rsidTr="007752FC">
        <w:tc>
          <w:tcPr>
            <w:tcW w:w="276" w:type="pct"/>
          </w:tcPr>
          <w:p w14:paraId="6015059D" w14:textId="11B1A226" w:rsidR="00976B65" w:rsidRPr="007B16C6" w:rsidRDefault="000504EA" w:rsidP="000504EA">
            <w:pPr>
              <w:pStyle w:val="RowsHeading"/>
              <w:rPr>
                <w:rFonts w:ascii="Gadugi" w:hAnsi="Gadugi" w:cs="Times New Roman"/>
                <w:bCs/>
                <w:sz w:val="22"/>
                <w:szCs w:val="22"/>
              </w:rPr>
            </w:pPr>
            <w:r>
              <w:rPr>
                <w:rFonts w:ascii="Gadugi" w:hAnsi="Gadugi" w:cs="Times New Roman"/>
                <w:bCs/>
                <w:sz w:val="22"/>
                <w:szCs w:val="22"/>
              </w:rPr>
              <w:t>1.2.14</w:t>
            </w:r>
          </w:p>
        </w:tc>
        <w:tc>
          <w:tcPr>
            <w:tcW w:w="2752" w:type="pct"/>
            <w:gridSpan w:val="2"/>
            <w:vAlign w:val="center"/>
          </w:tcPr>
          <w:p w14:paraId="21853B9E" w14:textId="5BB92993" w:rsidR="00976B65" w:rsidRPr="00427F17" w:rsidRDefault="00976B65" w:rsidP="00976B65">
            <w:pPr>
              <w:pStyle w:val="RowsHeading"/>
              <w:rPr>
                <w:rFonts w:ascii="Gadugi" w:hAnsi="Gadugi" w:cs="Times New Roman"/>
                <w:b/>
                <w:bCs/>
                <w:sz w:val="22"/>
                <w:szCs w:val="22"/>
              </w:rPr>
            </w:pPr>
            <w:r w:rsidRPr="00427F17">
              <w:rPr>
                <w:rFonts w:ascii="Gadugi" w:hAnsi="Gadugi" w:cs="Times New Roman"/>
                <w:b/>
                <w:bCs/>
                <w:sz w:val="22"/>
                <w:szCs w:val="22"/>
              </w:rPr>
              <w:t>Is information about economic operators collected by contracting authorities stored for purposes of using in future procedures?</w:t>
            </w:r>
          </w:p>
        </w:tc>
        <w:tc>
          <w:tcPr>
            <w:tcW w:w="1239" w:type="pct"/>
            <w:shd w:val="clear" w:color="auto" w:fill="auto"/>
          </w:tcPr>
          <w:p w14:paraId="72D1782C" w14:textId="77777777" w:rsidR="00976B65" w:rsidRPr="005B04D0" w:rsidRDefault="00976B65" w:rsidP="00976B6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0F4CDF3D" w14:textId="68FC2DA3" w:rsidR="00976B65" w:rsidRPr="00427F17" w:rsidRDefault="00976B65" w:rsidP="00976B65">
            <w:pPr>
              <w:pStyle w:val="Cell"/>
              <w:rPr>
                <w:rFonts w:ascii="Gadugi" w:hAnsi="Gadugi"/>
                <w:b/>
                <w:color w:val="FF0000"/>
              </w:rPr>
            </w:pPr>
            <w:r w:rsidRPr="005B04D0">
              <w:rPr>
                <w:rFonts w:ascii="Gadugi" w:hAnsi="Gadugi" w:cs="Times New Roman"/>
                <w:bCs/>
                <w:sz w:val="22"/>
                <w:szCs w:val="22"/>
              </w:rPr>
              <w:t>[ ] No</w:t>
            </w:r>
          </w:p>
        </w:tc>
        <w:tc>
          <w:tcPr>
            <w:tcW w:w="733" w:type="pct"/>
          </w:tcPr>
          <w:p w14:paraId="131CDB8A" w14:textId="7C5019EA" w:rsidR="00976B65" w:rsidRPr="00C23567" w:rsidRDefault="00976B65" w:rsidP="00976B65">
            <w:pPr>
              <w:pStyle w:val="Cell"/>
              <w:rPr>
                <w:rFonts w:ascii="Gadugi" w:hAnsi="Gadugi"/>
              </w:rPr>
            </w:pPr>
          </w:p>
        </w:tc>
      </w:tr>
      <w:tr w:rsidR="00976B65" w:rsidRPr="00C23567" w14:paraId="73A29AB6" w14:textId="77777777" w:rsidTr="00427F17">
        <w:tc>
          <w:tcPr>
            <w:tcW w:w="5000" w:type="pct"/>
            <w:gridSpan w:val="5"/>
            <w:shd w:val="clear" w:color="auto" w:fill="008E79"/>
          </w:tcPr>
          <w:p w14:paraId="67F3BCAA" w14:textId="77777777" w:rsidR="00976B65" w:rsidRPr="00C23567" w:rsidRDefault="00976B65" w:rsidP="00976B65">
            <w:pPr>
              <w:pStyle w:val="RowsHeading"/>
              <w:jc w:val="center"/>
              <w:rPr>
                <w:rFonts w:ascii="Gadugi" w:hAnsi="Gadugi"/>
              </w:rPr>
            </w:pPr>
          </w:p>
          <w:p w14:paraId="0C99AC57" w14:textId="77777777" w:rsidR="00976B65" w:rsidRPr="005034BB" w:rsidRDefault="00976B65" w:rsidP="00976B65">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p w14:paraId="7E754345" w14:textId="12BE7D52" w:rsidR="00976B65" w:rsidRPr="00C23567" w:rsidRDefault="00976B65" w:rsidP="00976B65">
            <w:pPr>
              <w:pStyle w:val="Cell"/>
              <w:rPr>
                <w:rFonts w:ascii="Gadugi" w:hAnsi="Gadugi"/>
              </w:rPr>
            </w:pPr>
          </w:p>
        </w:tc>
      </w:tr>
      <w:tr w:rsidR="00976B65" w:rsidRPr="00C23567" w14:paraId="1B23BF3F" w14:textId="77777777" w:rsidTr="007752FC">
        <w:tc>
          <w:tcPr>
            <w:tcW w:w="276" w:type="pct"/>
          </w:tcPr>
          <w:p w14:paraId="401620A4" w14:textId="4E90594B" w:rsidR="00976B65" w:rsidRPr="00361B84" w:rsidRDefault="00976B65" w:rsidP="00976B65">
            <w:pPr>
              <w:pStyle w:val="RowsHeading"/>
              <w:numPr>
                <w:ilvl w:val="0"/>
                <w:numId w:val="16"/>
              </w:numPr>
              <w:rPr>
                <w:rFonts w:ascii="Gadugi" w:hAnsi="Gadugi" w:cs="Times New Roman"/>
                <w:bCs/>
                <w:sz w:val="22"/>
                <w:szCs w:val="22"/>
              </w:rPr>
            </w:pPr>
          </w:p>
        </w:tc>
        <w:tc>
          <w:tcPr>
            <w:tcW w:w="2752" w:type="pct"/>
            <w:gridSpan w:val="2"/>
          </w:tcPr>
          <w:p w14:paraId="2BEF1C68" w14:textId="16BD385F" w:rsidR="00976B65" w:rsidRPr="00930569" w:rsidRDefault="00976B65" w:rsidP="00976B65">
            <w:pPr>
              <w:pStyle w:val="RowsHeading"/>
              <w:rPr>
                <w:rFonts w:ascii="Gadugi" w:hAnsi="Gadugi" w:cs="Times New Roman"/>
                <w:b/>
                <w:bCs/>
                <w:sz w:val="22"/>
                <w:szCs w:val="22"/>
              </w:rPr>
            </w:pPr>
            <w:r w:rsidRPr="00930569">
              <w:rPr>
                <w:rFonts w:ascii="Gadugi" w:hAnsi="Gadugi" w:cs="Times New Roman"/>
                <w:b/>
                <w:bCs/>
                <w:sz w:val="22"/>
                <w:szCs w:val="22"/>
              </w:rPr>
              <w:t xml:space="preserve">Is information about obstacles faced by SMEs in access to public procurement procedures collected and analysed? </w:t>
            </w:r>
            <w:r>
              <w:rPr>
                <w:rFonts w:ascii="Gadugi" w:hAnsi="Gadugi" w:cs="Times New Roman"/>
                <w:b/>
                <w:bCs/>
                <w:sz w:val="22"/>
                <w:szCs w:val="22"/>
              </w:rPr>
              <w:t>If yes, please specify</w:t>
            </w:r>
          </w:p>
        </w:tc>
        <w:tc>
          <w:tcPr>
            <w:tcW w:w="1239" w:type="pct"/>
            <w:shd w:val="clear" w:color="auto" w:fill="auto"/>
          </w:tcPr>
          <w:p w14:paraId="0F2179AE" w14:textId="77777777" w:rsidR="00976B65" w:rsidRPr="00C23567" w:rsidRDefault="00976B65" w:rsidP="00976B65">
            <w:pPr>
              <w:pStyle w:val="Cell"/>
              <w:rPr>
                <w:rFonts w:ascii="Gadugi" w:hAnsi="Gadugi"/>
                <w:color w:val="5B9BD5" w:themeColor="accent1"/>
              </w:rPr>
            </w:pPr>
          </w:p>
        </w:tc>
        <w:tc>
          <w:tcPr>
            <w:tcW w:w="733" w:type="pct"/>
          </w:tcPr>
          <w:p w14:paraId="1245CF05" w14:textId="035E2A7B" w:rsidR="00976B65" w:rsidRPr="00C23567" w:rsidRDefault="00976B65" w:rsidP="00976B65">
            <w:pPr>
              <w:pStyle w:val="Cell"/>
              <w:rPr>
                <w:rFonts w:ascii="Gadugi" w:hAnsi="Gadugi"/>
              </w:rPr>
            </w:pPr>
          </w:p>
        </w:tc>
      </w:tr>
      <w:tr w:rsidR="00976B65" w:rsidRPr="00C23567" w14:paraId="7699112B" w14:textId="77777777" w:rsidTr="007752FC">
        <w:tc>
          <w:tcPr>
            <w:tcW w:w="276" w:type="pct"/>
          </w:tcPr>
          <w:p w14:paraId="635E3627" w14:textId="4ECC0164" w:rsidR="00976B65" w:rsidRPr="00A87540" w:rsidRDefault="00976B65" w:rsidP="00976B65">
            <w:pPr>
              <w:pStyle w:val="RowsHeading"/>
              <w:numPr>
                <w:ilvl w:val="0"/>
                <w:numId w:val="16"/>
              </w:numPr>
              <w:rPr>
                <w:rFonts w:ascii="Gadugi" w:hAnsi="Gadugi" w:cs="Times New Roman"/>
                <w:bCs/>
                <w:sz w:val="22"/>
                <w:szCs w:val="22"/>
              </w:rPr>
            </w:pPr>
          </w:p>
        </w:tc>
        <w:tc>
          <w:tcPr>
            <w:tcW w:w="2752" w:type="pct"/>
            <w:gridSpan w:val="2"/>
            <w:vAlign w:val="center"/>
          </w:tcPr>
          <w:p w14:paraId="305063CA" w14:textId="1D2D48DA" w:rsidR="00976B65" w:rsidRPr="00930569" w:rsidRDefault="00976B65" w:rsidP="00976B65">
            <w:pPr>
              <w:pStyle w:val="RowsHeading"/>
              <w:rPr>
                <w:rFonts w:ascii="Gadugi" w:hAnsi="Gadugi" w:cs="Times New Roman"/>
                <w:b/>
                <w:bCs/>
                <w:sz w:val="22"/>
                <w:szCs w:val="22"/>
              </w:rPr>
            </w:pPr>
            <w:r w:rsidRPr="00930569">
              <w:rPr>
                <w:rFonts w:ascii="Gadugi" w:hAnsi="Gadugi" w:cs="Times New Roman"/>
                <w:b/>
                <w:bCs/>
                <w:sz w:val="22"/>
                <w:szCs w:val="22"/>
              </w:rPr>
              <w:t xml:space="preserve">Is data periodically collected on the participation in public procurement procedures by SMEs </w:t>
            </w:r>
            <w:r w:rsidRPr="00930569">
              <w:rPr>
                <w:rFonts w:ascii="Gadugi" w:hAnsi="Gadugi" w:cs="Times New Roman"/>
                <w:bCs/>
                <w:sz w:val="22"/>
                <w:szCs w:val="22"/>
              </w:rPr>
              <w:t>(for example number and value of awarded contracts)</w:t>
            </w:r>
            <w:r w:rsidRPr="00930569">
              <w:rPr>
                <w:rFonts w:ascii="Gadugi" w:hAnsi="Gadugi" w:cs="Times New Roman"/>
                <w:b/>
                <w:bCs/>
                <w:sz w:val="22"/>
                <w:szCs w:val="22"/>
              </w:rPr>
              <w:t>?</w:t>
            </w:r>
            <w:r>
              <w:rPr>
                <w:rFonts w:ascii="Gadugi" w:hAnsi="Gadugi" w:cs="Times New Roman"/>
                <w:b/>
                <w:bCs/>
                <w:sz w:val="22"/>
                <w:szCs w:val="22"/>
              </w:rPr>
              <w:t xml:space="preserve"> If yes, please specify</w:t>
            </w:r>
          </w:p>
        </w:tc>
        <w:tc>
          <w:tcPr>
            <w:tcW w:w="1239" w:type="pct"/>
            <w:shd w:val="clear" w:color="auto" w:fill="auto"/>
          </w:tcPr>
          <w:p w14:paraId="17110C42" w14:textId="77777777" w:rsidR="00976B65" w:rsidRPr="00C23567" w:rsidRDefault="00976B65" w:rsidP="00976B65">
            <w:pPr>
              <w:pStyle w:val="Cell"/>
              <w:rPr>
                <w:rFonts w:ascii="Gadugi" w:hAnsi="Gadugi"/>
              </w:rPr>
            </w:pPr>
          </w:p>
        </w:tc>
        <w:tc>
          <w:tcPr>
            <w:tcW w:w="733" w:type="pct"/>
          </w:tcPr>
          <w:p w14:paraId="04100B95" w14:textId="6BB30B79" w:rsidR="00976B65" w:rsidRPr="00C23567" w:rsidRDefault="00976B65" w:rsidP="00976B65">
            <w:pPr>
              <w:pStyle w:val="Cell"/>
              <w:rPr>
                <w:rFonts w:ascii="Gadugi" w:hAnsi="Gadugi"/>
              </w:rPr>
            </w:pPr>
          </w:p>
        </w:tc>
      </w:tr>
      <w:tr w:rsidR="00976B65" w:rsidRPr="00C23567" w14:paraId="45DA1083" w14:textId="77777777" w:rsidTr="007752FC">
        <w:tc>
          <w:tcPr>
            <w:tcW w:w="276" w:type="pct"/>
          </w:tcPr>
          <w:p w14:paraId="693487BE" w14:textId="5C8EC1F0" w:rsidR="00976B65" w:rsidRPr="00A87540" w:rsidRDefault="00976B65" w:rsidP="00976B65">
            <w:pPr>
              <w:pStyle w:val="RowsHeading"/>
              <w:numPr>
                <w:ilvl w:val="0"/>
                <w:numId w:val="16"/>
              </w:numPr>
              <w:rPr>
                <w:rFonts w:ascii="Gadugi" w:hAnsi="Gadugi" w:cs="Times New Roman"/>
                <w:bCs/>
                <w:sz w:val="22"/>
                <w:szCs w:val="22"/>
              </w:rPr>
            </w:pPr>
          </w:p>
        </w:tc>
        <w:tc>
          <w:tcPr>
            <w:tcW w:w="2752" w:type="pct"/>
            <w:gridSpan w:val="2"/>
            <w:vAlign w:val="center"/>
          </w:tcPr>
          <w:p w14:paraId="1F487E3C" w14:textId="6D509A99" w:rsidR="00976B65" w:rsidRPr="00930569" w:rsidRDefault="00976B65" w:rsidP="00976B65">
            <w:pPr>
              <w:pStyle w:val="RowsHeading"/>
              <w:rPr>
                <w:rFonts w:ascii="Gadugi" w:hAnsi="Gadugi" w:cs="Times New Roman"/>
                <w:b/>
                <w:bCs/>
                <w:sz w:val="22"/>
                <w:szCs w:val="22"/>
              </w:rPr>
            </w:pPr>
            <w:r w:rsidRPr="00930569">
              <w:rPr>
                <w:rFonts w:ascii="Gadugi" w:hAnsi="Gadugi" w:cs="Times New Roman"/>
                <w:b/>
                <w:bCs/>
                <w:sz w:val="22"/>
                <w:szCs w:val="22"/>
              </w:rPr>
              <w:t xml:space="preserve">Is data periodically collected on average payment delays? </w:t>
            </w:r>
          </w:p>
        </w:tc>
        <w:tc>
          <w:tcPr>
            <w:tcW w:w="1239" w:type="pct"/>
            <w:shd w:val="clear" w:color="auto" w:fill="auto"/>
          </w:tcPr>
          <w:p w14:paraId="5F899AB6" w14:textId="77777777" w:rsidR="00976B65" w:rsidRPr="005B04D0" w:rsidRDefault="00976B65" w:rsidP="00976B6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3B1F8117" w14:textId="3D0124D7" w:rsidR="00976B65" w:rsidRDefault="00976B65" w:rsidP="00976B65">
            <w:pPr>
              <w:pStyle w:val="Cell"/>
              <w:rPr>
                <w:rFonts w:ascii="Gadugi" w:hAnsi="Gadugi"/>
              </w:rPr>
            </w:pPr>
            <w:r w:rsidRPr="005B04D0">
              <w:rPr>
                <w:rFonts w:ascii="Gadugi" w:hAnsi="Gadugi" w:cs="Times New Roman"/>
                <w:bCs/>
                <w:sz w:val="22"/>
                <w:szCs w:val="22"/>
              </w:rPr>
              <w:t>[ ] No</w:t>
            </w:r>
          </w:p>
        </w:tc>
        <w:tc>
          <w:tcPr>
            <w:tcW w:w="733" w:type="pct"/>
          </w:tcPr>
          <w:p w14:paraId="42A81929" w14:textId="63E8298C" w:rsidR="00976B65" w:rsidRPr="00C23567" w:rsidRDefault="00976B65" w:rsidP="00976B65">
            <w:pPr>
              <w:pStyle w:val="Cell"/>
              <w:rPr>
                <w:rFonts w:ascii="Gadugi" w:hAnsi="Gadugi"/>
              </w:rPr>
            </w:pPr>
          </w:p>
        </w:tc>
      </w:tr>
      <w:tr w:rsidR="00976B65" w14:paraId="2DBB78E2" w14:textId="77777777" w:rsidTr="007752FC">
        <w:tc>
          <w:tcPr>
            <w:tcW w:w="276" w:type="pct"/>
          </w:tcPr>
          <w:p w14:paraId="3F48C422" w14:textId="5FA8A5A9" w:rsidR="00976B65" w:rsidRPr="00A87540" w:rsidRDefault="00976B65" w:rsidP="00976B65">
            <w:pPr>
              <w:pStyle w:val="RowsHeading"/>
              <w:numPr>
                <w:ilvl w:val="0"/>
                <w:numId w:val="16"/>
              </w:numPr>
              <w:rPr>
                <w:rFonts w:ascii="Gadugi" w:hAnsi="Gadugi" w:cs="Times New Roman"/>
                <w:bCs/>
                <w:sz w:val="22"/>
                <w:szCs w:val="22"/>
              </w:rPr>
            </w:pPr>
          </w:p>
        </w:tc>
        <w:tc>
          <w:tcPr>
            <w:tcW w:w="2752" w:type="pct"/>
            <w:gridSpan w:val="2"/>
          </w:tcPr>
          <w:p w14:paraId="6599345A" w14:textId="7CA98FE9" w:rsidR="00976B65" w:rsidRPr="00930569" w:rsidRDefault="00976B65" w:rsidP="00976B65">
            <w:pPr>
              <w:pStyle w:val="RowsHeading"/>
              <w:rPr>
                <w:rFonts w:ascii="Gadugi" w:hAnsi="Gadugi" w:cs="Times New Roman"/>
                <w:b/>
                <w:bCs/>
                <w:sz w:val="22"/>
                <w:szCs w:val="22"/>
              </w:rPr>
            </w:pPr>
            <w:r w:rsidRPr="00930569">
              <w:rPr>
                <w:rFonts w:ascii="Gadugi" w:hAnsi="Gadugi" w:cs="Times New Roman"/>
                <w:b/>
                <w:bCs/>
                <w:sz w:val="22"/>
                <w:szCs w:val="22"/>
              </w:rPr>
              <w:t>Is data collected on the share of foreign companies participating in procurement procedures?</w:t>
            </w:r>
          </w:p>
        </w:tc>
        <w:tc>
          <w:tcPr>
            <w:tcW w:w="1239" w:type="pct"/>
            <w:shd w:val="clear" w:color="auto" w:fill="auto"/>
          </w:tcPr>
          <w:p w14:paraId="02139AFC" w14:textId="77777777" w:rsidR="00976B65" w:rsidRPr="005B04D0" w:rsidRDefault="00976B65" w:rsidP="00976B6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417A3F08" w14:textId="452D6DF8" w:rsidR="00976B65" w:rsidRPr="00930569" w:rsidRDefault="00976B65" w:rsidP="00976B65">
            <w:pPr>
              <w:pStyle w:val="Cell"/>
              <w:rPr>
                <w:rFonts w:ascii="Gadugi" w:hAnsi="Gadugi"/>
                <w:b/>
              </w:rPr>
            </w:pPr>
            <w:r w:rsidRPr="005B04D0">
              <w:rPr>
                <w:rFonts w:ascii="Gadugi" w:hAnsi="Gadugi" w:cs="Times New Roman"/>
                <w:bCs/>
                <w:sz w:val="22"/>
                <w:szCs w:val="22"/>
              </w:rPr>
              <w:t>[ ] No</w:t>
            </w:r>
          </w:p>
        </w:tc>
        <w:tc>
          <w:tcPr>
            <w:tcW w:w="733" w:type="pct"/>
          </w:tcPr>
          <w:p w14:paraId="09D0E3AF" w14:textId="18390CB1" w:rsidR="00976B65" w:rsidRDefault="00976B65" w:rsidP="00976B65">
            <w:pPr>
              <w:pStyle w:val="Cell"/>
              <w:rPr>
                <w:rFonts w:ascii="Gadugi" w:hAnsi="Gadugi"/>
              </w:rPr>
            </w:pPr>
          </w:p>
        </w:tc>
      </w:tr>
      <w:tr w:rsidR="00976B65" w:rsidRPr="00C23567" w14:paraId="3E33C908" w14:textId="77777777" w:rsidTr="007752FC">
        <w:tc>
          <w:tcPr>
            <w:tcW w:w="276" w:type="pct"/>
          </w:tcPr>
          <w:p w14:paraId="0C193472" w14:textId="73582965" w:rsidR="00976B65" w:rsidRPr="00A87540" w:rsidRDefault="00976B65" w:rsidP="00976B65">
            <w:pPr>
              <w:pStyle w:val="RowsHeading"/>
              <w:numPr>
                <w:ilvl w:val="0"/>
                <w:numId w:val="16"/>
              </w:numPr>
              <w:rPr>
                <w:rFonts w:ascii="Gadugi" w:hAnsi="Gadugi" w:cs="Times New Roman"/>
                <w:bCs/>
                <w:sz w:val="22"/>
                <w:szCs w:val="22"/>
              </w:rPr>
            </w:pPr>
          </w:p>
        </w:tc>
        <w:tc>
          <w:tcPr>
            <w:tcW w:w="2752" w:type="pct"/>
            <w:gridSpan w:val="2"/>
            <w:vAlign w:val="center"/>
          </w:tcPr>
          <w:p w14:paraId="3DFDB1B0" w14:textId="259A6B56" w:rsidR="00976B65" w:rsidRPr="00930569" w:rsidRDefault="00976B65" w:rsidP="00976B65">
            <w:pPr>
              <w:pStyle w:val="RowsHeading"/>
              <w:rPr>
                <w:rFonts w:ascii="Gadugi" w:hAnsi="Gadugi" w:cs="Times New Roman"/>
                <w:b/>
                <w:bCs/>
                <w:sz w:val="22"/>
                <w:szCs w:val="22"/>
              </w:rPr>
            </w:pPr>
            <w:r w:rsidRPr="00930569">
              <w:rPr>
                <w:rFonts w:ascii="Gadugi" w:hAnsi="Gadugi" w:cs="Times New Roman"/>
                <w:b/>
                <w:bCs/>
                <w:sz w:val="22"/>
                <w:szCs w:val="22"/>
              </w:rPr>
              <w:t>Does the law allow economic operators to appeal against decisions of the contracting authorities to the independent, both from contracting authorities and economic operators, review body? If yes, does the law:</w:t>
            </w:r>
          </w:p>
        </w:tc>
        <w:tc>
          <w:tcPr>
            <w:tcW w:w="1239" w:type="pct"/>
            <w:shd w:val="clear" w:color="auto" w:fill="auto"/>
          </w:tcPr>
          <w:p w14:paraId="734B7EAF" w14:textId="77777777" w:rsidR="00976B65" w:rsidRPr="005B04D0" w:rsidRDefault="00976B65" w:rsidP="00976B65">
            <w:pPr>
              <w:pStyle w:val="RowsHeading"/>
              <w:rPr>
                <w:rFonts w:ascii="Gadugi" w:hAnsi="Gadugi" w:cs="Times New Roman"/>
                <w:bCs/>
                <w:sz w:val="22"/>
                <w:szCs w:val="22"/>
              </w:rPr>
            </w:pPr>
            <w:proofErr w:type="gramStart"/>
            <w:r w:rsidRPr="005B04D0">
              <w:rPr>
                <w:rFonts w:ascii="Gadugi" w:hAnsi="Gadugi" w:cs="Times New Roman"/>
                <w:bCs/>
                <w:sz w:val="22"/>
                <w:szCs w:val="22"/>
              </w:rPr>
              <w:t>[ ]</w:t>
            </w:r>
            <w:proofErr w:type="gramEnd"/>
            <w:r w:rsidRPr="005B04D0">
              <w:rPr>
                <w:rFonts w:ascii="Gadugi" w:hAnsi="Gadugi" w:cs="Times New Roman"/>
                <w:bCs/>
                <w:sz w:val="22"/>
                <w:szCs w:val="22"/>
              </w:rPr>
              <w:t xml:space="preserve"> Yes</w:t>
            </w:r>
          </w:p>
          <w:p w14:paraId="48967039" w14:textId="3247FAD5" w:rsidR="00976B65" w:rsidRPr="00C23567" w:rsidRDefault="00976B65" w:rsidP="00976B65">
            <w:pPr>
              <w:pStyle w:val="Cell"/>
              <w:rPr>
                <w:rFonts w:ascii="Gadugi" w:hAnsi="Gadugi"/>
              </w:rPr>
            </w:pPr>
            <w:r w:rsidRPr="005B04D0">
              <w:rPr>
                <w:rFonts w:ascii="Gadugi" w:hAnsi="Gadugi" w:cs="Times New Roman"/>
                <w:bCs/>
                <w:sz w:val="22"/>
                <w:szCs w:val="22"/>
              </w:rPr>
              <w:t>[ ] No</w:t>
            </w:r>
          </w:p>
        </w:tc>
        <w:tc>
          <w:tcPr>
            <w:tcW w:w="733" w:type="pct"/>
          </w:tcPr>
          <w:p w14:paraId="4E5C18E4" w14:textId="10C8685B" w:rsidR="00976B65" w:rsidRPr="00C23567" w:rsidRDefault="00976B65" w:rsidP="00976B65">
            <w:pPr>
              <w:pStyle w:val="Cell"/>
              <w:rPr>
                <w:rFonts w:ascii="Gadugi" w:hAnsi="Gadugi"/>
              </w:rPr>
            </w:pPr>
          </w:p>
        </w:tc>
      </w:tr>
      <w:tr w:rsidR="00976B65" w:rsidRPr="00C23567" w14:paraId="47235267" w14:textId="77777777" w:rsidTr="007752FC">
        <w:tc>
          <w:tcPr>
            <w:tcW w:w="276" w:type="pct"/>
          </w:tcPr>
          <w:p w14:paraId="3D38563B" w14:textId="3446877C" w:rsidR="00976B65" w:rsidRPr="00A87540" w:rsidRDefault="00976B65" w:rsidP="00976B65">
            <w:pPr>
              <w:pStyle w:val="RowsHeading"/>
              <w:rPr>
                <w:rFonts w:ascii="Gadugi" w:hAnsi="Gadugi" w:cs="Times New Roman"/>
                <w:bCs/>
                <w:sz w:val="22"/>
                <w:szCs w:val="22"/>
              </w:rPr>
            </w:pPr>
          </w:p>
        </w:tc>
        <w:tc>
          <w:tcPr>
            <w:tcW w:w="275" w:type="pct"/>
          </w:tcPr>
          <w:p w14:paraId="70E36B60" w14:textId="050ED018" w:rsidR="00976B65" w:rsidRPr="004E73D4" w:rsidRDefault="00976B65" w:rsidP="00976B65">
            <w:pPr>
              <w:pStyle w:val="RowsHeading"/>
              <w:rPr>
                <w:rFonts w:ascii="Gadugi" w:hAnsi="Gadugi" w:cs="Times New Roman"/>
                <w:bCs/>
                <w:sz w:val="22"/>
                <w:szCs w:val="22"/>
              </w:rPr>
            </w:pPr>
            <w:r>
              <w:rPr>
                <w:rFonts w:ascii="Gadugi" w:hAnsi="Gadugi" w:cs="Times New Roman"/>
                <w:bCs/>
                <w:sz w:val="22"/>
                <w:szCs w:val="22"/>
              </w:rPr>
              <w:t>a)</w:t>
            </w:r>
          </w:p>
        </w:tc>
        <w:tc>
          <w:tcPr>
            <w:tcW w:w="2477" w:type="pct"/>
          </w:tcPr>
          <w:p w14:paraId="3550F904" w14:textId="3A344551" w:rsidR="00976B65" w:rsidRPr="004E73D4" w:rsidRDefault="00976B65" w:rsidP="00976B65">
            <w:pPr>
              <w:pStyle w:val="RowsHeading"/>
              <w:rPr>
                <w:rFonts w:ascii="Gadugi" w:hAnsi="Gadugi" w:cs="Times New Roman"/>
                <w:bCs/>
                <w:sz w:val="22"/>
                <w:szCs w:val="22"/>
              </w:rPr>
            </w:pPr>
            <w:r>
              <w:rPr>
                <w:rFonts w:ascii="Gadugi" w:hAnsi="Gadugi" w:cs="Times New Roman"/>
                <w:bCs/>
                <w:sz w:val="22"/>
                <w:szCs w:val="22"/>
              </w:rPr>
              <w:t>e</w:t>
            </w:r>
            <w:r w:rsidRPr="00A462B8">
              <w:rPr>
                <w:rFonts w:ascii="Gadugi" w:hAnsi="Gadugi" w:cs="Times New Roman"/>
                <w:bCs/>
                <w:sz w:val="22"/>
                <w:szCs w:val="22"/>
              </w:rPr>
              <w:t>nvisage the time limits for submission of appeals, not shorter, though, than 10 days in case of contracts above EU financial thresholds</w:t>
            </w:r>
            <w:r>
              <w:rPr>
                <w:rFonts w:ascii="Gadugi" w:hAnsi="Gadugi" w:cs="Times New Roman"/>
                <w:bCs/>
                <w:sz w:val="22"/>
                <w:szCs w:val="22"/>
              </w:rPr>
              <w:t>?</w:t>
            </w:r>
          </w:p>
        </w:tc>
        <w:tc>
          <w:tcPr>
            <w:tcW w:w="1239" w:type="pct"/>
            <w:shd w:val="clear" w:color="auto" w:fill="auto"/>
          </w:tcPr>
          <w:p w14:paraId="7E6DD149" w14:textId="77777777" w:rsidR="00976B65" w:rsidRPr="00930569" w:rsidRDefault="00976B65" w:rsidP="00976B65">
            <w:pPr>
              <w:pStyle w:val="Cell"/>
              <w:rPr>
                <w:rFonts w:ascii="Gadugi" w:hAnsi="Gadugi"/>
                <w:b/>
              </w:rPr>
            </w:pPr>
          </w:p>
        </w:tc>
        <w:tc>
          <w:tcPr>
            <w:tcW w:w="733" w:type="pct"/>
          </w:tcPr>
          <w:p w14:paraId="5602DE9F" w14:textId="60A4FB38" w:rsidR="00976B65" w:rsidRPr="00C23567" w:rsidRDefault="00976B65" w:rsidP="00976B65">
            <w:pPr>
              <w:pStyle w:val="Cell"/>
              <w:rPr>
                <w:rFonts w:ascii="Gadugi" w:hAnsi="Gadugi"/>
              </w:rPr>
            </w:pPr>
          </w:p>
        </w:tc>
      </w:tr>
      <w:tr w:rsidR="00976B65" w:rsidRPr="00C23567" w14:paraId="10BD4413" w14:textId="77777777" w:rsidTr="007752FC">
        <w:tc>
          <w:tcPr>
            <w:tcW w:w="276" w:type="pct"/>
          </w:tcPr>
          <w:p w14:paraId="311D0EB0" w14:textId="68069C3F" w:rsidR="00976B65" w:rsidRPr="00A87540" w:rsidRDefault="00976B65" w:rsidP="00976B65">
            <w:pPr>
              <w:pStyle w:val="Cell"/>
              <w:rPr>
                <w:rFonts w:ascii="Gadugi" w:hAnsi="Gadugi" w:cs="Times New Roman"/>
                <w:bCs/>
                <w:sz w:val="22"/>
                <w:szCs w:val="22"/>
              </w:rPr>
            </w:pPr>
          </w:p>
        </w:tc>
        <w:tc>
          <w:tcPr>
            <w:tcW w:w="275" w:type="pct"/>
          </w:tcPr>
          <w:p w14:paraId="32CE02C5" w14:textId="62601220"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b)</w:t>
            </w:r>
          </w:p>
        </w:tc>
        <w:tc>
          <w:tcPr>
            <w:tcW w:w="2477" w:type="pct"/>
          </w:tcPr>
          <w:p w14:paraId="42C9448A" w14:textId="12605933"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e</w:t>
            </w:r>
            <w:r w:rsidRPr="00A462B8">
              <w:rPr>
                <w:rFonts w:ascii="Gadugi" w:hAnsi="Gadugi" w:cs="Times New Roman"/>
                <w:bCs/>
                <w:sz w:val="22"/>
                <w:szCs w:val="22"/>
              </w:rPr>
              <w:t>nvisage the time limits for submission of appeals, not shorter, though, than 7 days in case of contracts below EU financial thresholds</w:t>
            </w:r>
            <w:r>
              <w:rPr>
                <w:rFonts w:ascii="Gadugi" w:hAnsi="Gadugi" w:cs="Times New Roman"/>
                <w:bCs/>
                <w:sz w:val="22"/>
                <w:szCs w:val="22"/>
              </w:rPr>
              <w:t>?</w:t>
            </w:r>
          </w:p>
        </w:tc>
        <w:tc>
          <w:tcPr>
            <w:tcW w:w="1239" w:type="pct"/>
          </w:tcPr>
          <w:p w14:paraId="3E572A5D" w14:textId="77777777" w:rsidR="00976B65" w:rsidRPr="00C23567" w:rsidRDefault="00976B65" w:rsidP="00976B65">
            <w:pPr>
              <w:pStyle w:val="Cell"/>
              <w:rPr>
                <w:rFonts w:ascii="Gadugi" w:hAnsi="Gadugi" w:cs="Times New Roman"/>
                <w:i/>
                <w:sz w:val="22"/>
              </w:rPr>
            </w:pPr>
          </w:p>
        </w:tc>
        <w:tc>
          <w:tcPr>
            <w:tcW w:w="733" w:type="pct"/>
          </w:tcPr>
          <w:p w14:paraId="31010F86" w14:textId="13F2E34C" w:rsidR="00976B65" w:rsidRPr="00C23567" w:rsidRDefault="00976B65" w:rsidP="00976B65">
            <w:pPr>
              <w:pStyle w:val="Cell"/>
              <w:rPr>
                <w:rFonts w:ascii="Gadugi" w:hAnsi="Gadugi" w:cs="Times New Roman"/>
                <w:i/>
                <w:sz w:val="22"/>
              </w:rPr>
            </w:pPr>
          </w:p>
        </w:tc>
      </w:tr>
      <w:tr w:rsidR="00976B65" w:rsidRPr="00C23567" w14:paraId="4C22D370" w14:textId="77777777" w:rsidTr="007752FC">
        <w:tc>
          <w:tcPr>
            <w:tcW w:w="276" w:type="pct"/>
          </w:tcPr>
          <w:p w14:paraId="125F20FC" w14:textId="2416A634" w:rsidR="00976B65" w:rsidRDefault="00976B65" w:rsidP="00976B65">
            <w:pPr>
              <w:pStyle w:val="Cell"/>
              <w:rPr>
                <w:rFonts w:ascii="Gadugi" w:hAnsi="Gadugi" w:cs="Times New Roman"/>
                <w:bCs/>
                <w:sz w:val="22"/>
                <w:szCs w:val="22"/>
              </w:rPr>
            </w:pPr>
          </w:p>
        </w:tc>
        <w:tc>
          <w:tcPr>
            <w:tcW w:w="275" w:type="pct"/>
          </w:tcPr>
          <w:p w14:paraId="0DA8F2EB" w14:textId="293648F6"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c)</w:t>
            </w:r>
          </w:p>
        </w:tc>
        <w:tc>
          <w:tcPr>
            <w:tcW w:w="2477" w:type="pct"/>
          </w:tcPr>
          <w:p w14:paraId="66812A80" w14:textId="1302425C"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e</w:t>
            </w:r>
            <w:r w:rsidRPr="00A462B8">
              <w:rPr>
                <w:rFonts w:ascii="Gadugi" w:hAnsi="Gadugi" w:cs="Times New Roman"/>
                <w:bCs/>
                <w:sz w:val="22"/>
                <w:szCs w:val="22"/>
              </w:rPr>
              <w:t>nable economic operators to submit appeals without a need to incur excessively high entry fees to have their appeal reviewed</w:t>
            </w:r>
            <w:r>
              <w:rPr>
                <w:rFonts w:ascii="Gadugi" w:hAnsi="Gadugi" w:cs="Times New Roman"/>
                <w:bCs/>
                <w:sz w:val="22"/>
                <w:szCs w:val="22"/>
              </w:rPr>
              <w:t>?</w:t>
            </w:r>
          </w:p>
        </w:tc>
        <w:tc>
          <w:tcPr>
            <w:tcW w:w="1239" w:type="pct"/>
          </w:tcPr>
          <w:p w14:paraId="0448713B" w14:textId="77777777" w:rsidR="00976B65" w:rsidRPr="00C23567" w:rsidRDefault="00976B65" w:rsidP="00976B65">
            <w:pPr>
              <w:pStyle w:val="Cell"/>
              <w:rPr>
                <w:rFonts w:ascii="Gadugi" w:hAnsi="Gadugi" w:cs="Times New Roman"/>
                <w:i/>
                <w:sz w:val="22"/>
              </w:rPr>
            </w:pPr>
          </w:p>
        </w:tc>
        <w:tc>
          <w:tcPr>
            <w:tcW w:w="733" w:type="pct"/>
          </w:tcPr>
          <w:p w14:paraId="6A2C9A28" w14:textId="7C109AFC" w:rsidR="00976B65" w:rsidRPr="00C23567" w:rsidRDefault="00976B65" w:rsidP="00976B65">
            <w:pPr>
              <w:pStyle w:val="Cell"/>
              <w:rPr>
                <w:rFonts w:ascii="Gadugi" w:hAnsi="Gadugi" w:cs="Times New Roman"/>
                <w:i/>
                <w:sz w:val="22"/>
              </w:rPr>
            </w:pPr>
          </w:p>
        </w:tc>
      </w:tr>
      <w:tr w:rsidR="00976B65" w:rsidRPr="00C23567" w14:paraId="26A3866B" w14:textId="77777777" w:rsidTr="007752FC">
        <w:tc>
          <w:tcPr>
            <w:tcW w:w="276" w:type="pct"/>
          </w:tcPr>
          <w:p w14:paraId="6F164088" w14:textId="2318736B" w:rsidR="00976B65" w:rsidRDefault="00976B65" w:rsidP="00976B65">
            <w:pPr>
              <w:pStyle w:val="Cell"/>
              <w:rPr>
                <w:rFonts w:ascii="Gadugi" w:hAnsi="Gadugi" w:cs="Times New Roman"/>
                <w:bCs/>
                <w:sz w:val="22"/>
                <w:szCs w:val="22"/>
              </w:rPr>
            </w:pPr>
          </w:p>
        </w:tc>
        <w:tc>
          <w:tcPr>
            <w:tcW w:w="275" w:type="pct"/>
          </w:tcPr>
          <w:p w14:paraId="2D67701C" w14:textId="03992B7E"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d)</w:t>
            </w:r>
          </w:p>
        </w:tc>
        <w:tc>
          <w:tcPr>
            <w:tcW w:w="2477" w:type="pct"/>
          </w:tcPr>
          <w:p w14:paraId="43B6A13C" w14:textId="43B87CAD"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p</w:t>
            </w:r>
            <w:r w:rsidRPr="00A462B8">
              <w:rPr>
                <w:rFonts w:ascii="Gadugi" w:hAnsi="Gadugi" w:cs="Times New Roman"/>
                <w:bCs/>
                <w:sz w:val="22"/>
                <w:szCs w:val="22"/>
              </w:rPr>
              <w:t>rovide maximum time limits during which a decision of the review body should be adopted</w:t>
            </w:r>
            <w:r>
              <w:rPr>
                <w:rFonts w:ascii="Gadugi" w:hAnsi="Gadugi" w:cs="Times New Roman"/>
                <w:bCs/>
                <w:sz w:val="22"/>
                <w:szCs w:val="22"/>
              </w:rPr>
              <w:t>?</w:t>
            </w:r>
          </w:p>
        </w:tc>
        <w:tc>
          <w:tcPr>
            <w:tcW w:w="1239" w:type="pct"/>
          </w:tcPr>
          <w:p w14:paraId="50545024" w14:textId="77777777" w:rsidR="00976B65" w:rsidRPr="00C23567" w:rsidRDefault="00976B65" w:rsidP="00976B65">
            <w:pPr>
              <w:pStyle w:val="Cell"/>
              <w:rPr>
                <w:rFonts w:ascii="Gadugi" w:hAnsi="Gadugi" w:cs="Times New Roman"/>
                <w:i/>
                <w:sz w:val="22"/>
              </w:rPr>
            </w:pPr>
          </w:p>
        </w:tc>
        <w:tc>
          <w:tcPr>
            <w:tcW w:w="733" w:type="pct"/>
          </w:tcPr>
          <w:p w14:paraId="4D934AA5" w14:textId="1346EDAB" w:rsidR="00976B65" w:rsidRPr="00C23567" w:rsidRDefault="00976B65" w:rsidP="00976B65">
            <w:pPr>
              <w:pStyle w:val="Cell"/>
              <w:rPr>
                <w:rFonts w:ascii="Gadugi" w:hAnsi="Gadugi" w:cs="Times New Roman"/>
                <w:i/>
                <w:sz w:val="22"/>
              </w:rPr>
            </w:pPr>
          </w:p>
        </w:tc>
      </w:tr>
      <w:tr w:rsidR="00976B65" w:rsidRPr="00C23567" w14:paraId="4BCCE464" w14:textId="77777777" w:rsidTr="007752FC">
        <w:tc>
          <w:tcPr>
            <w:tcW w:w="276" w:type="pct"/>
          </w:tcPr>
          <w:p w14:paraId="6A686E9E" w14:textId="00E95AA4" w:rsidR="00976B65" w:rsidRDefault="00976B65" w:rsidP="00976B65">
            <w:pPr>
              <w:pStyle w:val="Cell"/>
              <w:rPr>
                <w:rFonts w:ascii="Gadugi" w:hAnsi="Gadugi" w:cs="Times New Roman"/>
                <w:bCs/>
                <w:sz w:val="22"/>
                <w:szCs w:val="22"/>
              </w:rPr>
            </w:pPr>
          </w:p>
        </w:tc>
        <w:tc>
          <w:tcPr>
            <w:tcW w:w="275" w:type="pct"/>
          </w:tcPr>
          <w:p w14:paraId="4741FA27" w14:textId="206D86EB"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e)</w:t>
            </w:r>
          </w:p>
        </w:tc>
        <w:tc>
          <w:tcPr>
            <w:tcW w:w="2477" w:type="pct"/>
          </w:tcPr>
          <w:p w14:paraId="436882A2" w14:textId="70B2061E" w:rsidR="00976B65" w:rsidRPr="004E73D4" w:rsidRDefault="00976B65" w:rsidP="00976B65">
            <w:pPr>
              <w:pStyle w:val="Cell"/>
              <w:rPr>
                <w:rFonts w:ascii="Gadugi" w:hAnsi="Gadugi" w:cs="Times New Roman"/>
                <w:bCs/>
                <w:sz w:val="22"/>
                <w:szCs w:val="22"/>
              </w:rPr>
            </w:pPr>
            <w:r>
              <w:rPr>
                <w:rFonts w:ascii="Gadugi" w:hAnsi="Gadugi" w:cs="Times New Roman"/>
                <w:bCs/>
                <w:sz w:val="22"/>
                <w:szCs w:val="22"/>
              </w:rPr>
              <w:t>p</w:t>
            </w:r>
            <w:r w:rsidRPr="00A462B8">
              <w:rPr>
                <w:rFonts w:ascii="Gadugi" w:hAnsi="Gadugi" w:cs="Times New Roman"/>
                <w:bCs/>
                <w:sz w:val="22"/>
                <w:szCs w:val="22"/>
              </w:rPr>
              <w:t>rovide rules enabling the decisions of the review body to be effectively enforced, including also settlement of costs of the review procedure</w:t>
            </w:r>
            <w:r>
              <w:rPr>
                <w:rFonts w:ascii="Gadugi" w:hAnsi="Gadugi" w:cs="Times New Roman"/>
                <w:bCs/>
                <w:sz w:val="22"/>
                <w:szCs w:val="22"/>
              </w:rPr>
              <w:t>?</w:t>
            </w:r>
          </w:p>
        </w:tc>
        <w:tc>
          <w:tcPr>
            <w:tcW w:w="1239" w:type="pct"/>
          </w:tcPr>
          <w:p w14:paraId="1B685586" w14:textId="77777777" w:rsidR="00976B65" w:rsidRPr="00C23567" w:rsidRDefault="00976B65" w:rsidP="00976B65">
            <w:pPr>
              <w:pStyle w:val="Cell"/>
              <w:rPr>
                <w:rFonts w:ascii="Gadugi" w:hAnsi="Gadugi" w:cs="Times New Roman"/>
                <w:i/>
                <w:sz w:val="22"/>
              </w:rPr>
            </w:pPr>
          </w:p>
        </w:tc>
        <w:tc>
          <w:tcPr>
            <w:tcW w:w="733" w:type="pct"/>
          </w:tcPr>
          <w:p w14:paraId="0CA5B2E6" w14:textId="4677E718" w:rsidR="00976B65" w:rsidRPr="00C23567" w:rsidRDefault="00976B65" w:rsidP="00976B65">
            <w:pPr>
              <w:pStyle w:val="Cell"/>
              <w:rPr>
                <w:rFonts w:ascii="Gadugi" w:hAnsi="Gadugi" w:cs="Times New Roman"/>
                <w:i/>
                <w:sz w:val="22"/>
              </w:rPr>
            </w:pPr>
          </w:p>
        </w:tc>
      </w:tr>
      <w:tr w:rsidR="00976B65" w:rsidRPr="00213138" w14:paraId="55962DBF" w14:textId="77777777" w:rsidTr="007752FC">
        <w:tc>
          <w:tcPr>
            <w:tcW w:w="3028" w:type="pct"/>
            <w:gridSpan w:val="3"/>
            <w:shd w:val="clear" w:color="auto" w:fill="F2F2F2" w:themeFill="background1" w:themeFillShade="F2"/>
          </w:tcPr>
          <w:p w14:paraId="5B039B49" w14:textId="4FA202E1" w:rsidR="00976B65" w:rsidRPr="00213138" w:rsidRDefault="00976B65" w:rsidP="00976B65">
            <w:pPr>
              <w:rPr>
                <w:rFonts w:ascii="Gadugi" w:eastAsiaTheme="minorEastAsia" w:hAnsi="Gadugi" w:cs="Times New Roman"/>
                <w:bCs/>
                <w:i/>
                <w:lang w:eastAsia="zh-CN"/>
              </w:rPr>
            </w:pPr>
            <w:r w:rsidRPr="00213138">
              <w:rPr>
                <w:rFonts w:ascii="Gadugi" w:eastAsiaTheme="minorEastAsia" w:hAnsi="Gadugi" w:cs="Times New Roman"/>
                <w:bCs/>
                <w:i/>
                <w:lang w:eastAsia="zh-CN"/>
              </w:rPr>
              <w:t xml:space="preserve">Optional - Please provide any further information on </w:t>
            </w:r>
            <w:r w:rsidRPr="00D175DB">
              <w:rPr>
                <w:rFonts w:ascii="Gadugi" w:eastAsiaTheme="minorEastAsia" w:hAnsi="Gadugi" w:cs="Times New Roman"/>
                <w:b/>
                <w:bCs/>
                <w:i/>
                <w:lang w:eastAsia="zh-CN"/>
              </w:rPr>
              <w:t>public procurement</w:t>
            </w:r>
            <w:r w:rsidRPr="00213138">
              <w:rPr>
                <w:rFonts w:ascii="Gadugi" w:eastAsiaTheme="minorEastAsia" w:hAnsi="Gadugi" w:cs="Times New Roman"/>
                <w:bCs/>
                <w:i/>
                <w:lang w:eastAsia="zh-CN"/>
              </w:rPr>
              <w:t xml:space="preserve"> in your economy</w:t>
            </w:r>
            <w:r w:rsidR="00F1251B">
              <w:rPr>
                <w:rFonts w:ascii="Gadugi" w:eastAsiaTheme="minorEastAsia" w:hAnsi="Gadugi" w:cs="Times New Roman"/>
                <w:bCs/>
                <w:i/>
                <w:lang w:eastAsia="zh-CN"/>
              </w:rPr>
              <w:t xml:space="preserve"> that</w:t>
            </w:r>
            <w:r w:rsidRPr="00213138">
              <w:rPr>
                <w:rFonts w:ascii="Gadugi" w:eastAsiaTheme="minorEastAsia" w:hAnsi="Gadugi" w:cs="Times New Roman"/>
                <w:bCs/>
                <w:i/>
                <w:lang w:eastAsia="zh-CN"/>
              </w:rPr>
              <w:t xml:space="preserve"> you deem relevant for the assessment</w:t>
            </w:r>
          </w:p>
        </w:tc>
        <w:tc>
          <w:tcPr>
            <w:tcW w:w="1239" w:type="pct"/>
            <w:shd w:val="clear" w:color="auto" w:fill="F2F2F2" w:themeFill="background1" w:themeFillShade="F2"/>
          </w:tcPr>
          <w:p w14:paraId="3469183C" w14:textId="77777777" w:rsidR="00976B65" w:rsidRPr="00213138" w:rsidRDefault="00976B65" w:rsidP="00976B65">
            <w:pPr>
              <w:pStyle w:val="Cell"/>
              <w:rPr>
                <w:rFonts w:ascii="Gadugi" w:hAnsi="Gadugi" w:cs="Times New Roman"/>
                <w:i/>
                <w:sz w:val="22"/>
              </w:rPr>
            </w:pPr>
          </w:p>
        </w:tc>
        <w:tc>
          <w:tcPr>
            <w:tcW w:w="733" w:type="pct"/>
            <w:shd w:val="clear" w:color="auto" w:fill="F2F2F2" w:themeFill="background1" w:themeFillShade="F2"/>
          </w:tcPr>
          <w:p w14:paraId="3ED39209" w14:textId="2065B8C1" w:rsidR="00976B65" w:rsidRPr="00213138" w:rsidRDefault="00976B65" w:rsidP="00976B65">
            <w:pPr>
              <w:pStyle w:val="Cell"/>
              <w:rPr>
                <w:rFonts w:ascii="Gadugi" w:hAnsi="Gadugi" w:cs="Times New Roman"/>
                <w:i/>
                <w:sz w:val="22"/>
              </w:rPr>
            </w:pPr>
          </w:p>
        </w:tc>
      </w:tr>
    </w:tbl>
    <w:p w14:paraId="11CD00A0" w14:textId="77777777" w:rsidR="008F0E5E" w:rsidRPr="00213138" w:rsidRDefault="008F0E5E" w:rsidP="005301D2">
      <w:pPr>
        <w:pStyle w:val="GvdeMetni"/>
        <w:ind w:firstLine="0"/>
        <w:rPr>
          <w:rFonts w:ascii="Gadugi" w:hAnsi="Gadugi"/>
          <w:i/>
          <w:sz w:val="24"/>
        </w:rPr>
      </w:pPr>
    </w:p>
    <w:p w14:paraId="2E0E39EF" w14:textId="20DD91FD" w:rsidR="00C24DAD" w:rsidRDefault="00C24DAD" w:rsidP="001E77BE">
      <w:pPr>
        <w:jc w:val="both"/>
        <w:rPr>
          <w:rFonts w:ascii="Gadugi" w:hAnsi="Gadugi"/>
        </w:rPr>
      </w:pPr>
    </w:p>
    <w:p w14:paraId="6F366249" w14:textId="3A27A71F" w:rsidR="00C24DAD" w:rsidRDefault="00C24DAD" w:rsidP="001E77BE">
      <w:pPr>
        <w:jc w:val="both"/>
        <w:rPr>
          <w:rFonts w:ascii="Gadugi" w:hAnsi="Gadugi"/>
        </w:rPr>
      </w:pPr>
    </w:p>
    <w:p w14:paraId="1E433617" w14:textId="77777777" w:rsidR="00C24DAD" w:rsidRDefault="00C24DAD" w:rsidP="001E77BE">
      <w:pPr>
        <w:jc w:val="both"/>
        <w:rPr>
          <w:rFonts w:ascii="Gadugi" w:hAnsi="Gadugi"/>
        </w:rPr>
      </w:pPr>
    </w:p>
    <w:tbl>
      <w:tblPr>
        <w:tblW w:w="55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681"/>
        <w:gridCol w:w="11771"/>
      </w:tblGrid>
      <w:tr w:rsidR="00C23567" w:rsidRPr="00C23567" w14:paraId="4CDD8351" w14:textId="77777777" w:rsidTr="005D35EB">
        <w:trPr>
          <w:trHeight w:val="272"/>
        </w:trPr>
        <w:tc>
          <w:tcPr>
            <w:tcW w:w="1191"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t>Question</w:t>
            </w:r>
          </w:p>
        </w:tc>
        <w:tc>
          <w:tcPr>
            <w:tcW w:w="3809"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5D35EB">
        <w:trPr>
          <w:trHeight w:val="802"/>
        </w:trPr>
        <w:tc>
          <w:tcPr>
            <w:tcW w:w="1191"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09" w:type="pct"/>
            <w:shd w:val="clear" w:color="auto" w:fill="auto"/>
          </w:tcPr>
          <w:p w14:paraId="07F80182" w14:textId="77777777" w:rsidR="00C23567" w:rsidRPr="00C23567" w:rsidRDefault="00C23567" w:rsidP="00B60952">
            <w:pPr>
              <w:pStyle w:val="Cell"/>
              <w:rPr>
                <w:rFonts w:ascii="Gadugi" w:hAnsi="Gadugi"/>
                <w:sz w:val="20"/>
              </w:rPr>
            </w:pPr>
          </w:p>
        </w:tc>
      </w:tr>
      <w:tr w:rsidR="00C23567" w:rsidRPr="00C23567" w14:paraId="13702DCF" w14:textId="77777777" w:rsidTr="005D35EB">
        <w:trPr>
          <w:trHeight w:val="4300"/>
        </w:trPr>
        <w:tc>
          <w:tcPr>
            <w:tcW w:w="1191"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lastRenderedPageBreak/>
              <w:t>Brief justification</w:t>
            </w:r>
          </w:p>
        </w:tc>
        <w:tc>
          <w:tcPr>
            <w:tcW w:w="3809" w:type="pct"/>
            <w:shd w:val="clear" w:color="auto" w:fill="auto"/>
          </w:tcPr>
          <w:p w14:paraId="6EB37053" w14:textId="77777777" w:rsidR="00C23567" w:rsidRPr="00C23567" w:rsidRDefault="00C23567" w:rsidP="00B60952">
            <w:pPr>
              <w:pStyle w:val="Cell"/>
              <w:rPr>
                <w:rFonts w:ascii="Gadugi" w:hAnsi="Gadugi"/>
                <w:sz w:val="20"/>
              </w:rPr>
            </w:pPr>
          </w:p>
          <w:p w14:paraId="74E917BC" w14:textId="77777777" w:rsidR="00C23567" w:rsidRPr="00C23567" w:rsidRDefault="00C23567" w:rsidP="00B60952">
            <w:pPr>
              <w:pStyle w:val="Cell"/>
              <w:rPr>
                <w:rFonts w:ascii="Gadugi" w:hAnsi="Gadugi"/>
                <w:sz w:val="20"/>
              </w:rPr>
            </w:pPr>
          </w:p>
          <w:p w14:paraId="2D40839B" w14:textId="77777777" w:rsidR="00C23567" w:rsidRPr="00C23567" w:rsidRDefault="00C23567" w:rsidP="00B60952">
            <w:pPr>
              <w:pStyle w:val="Cell"/>
              <w:rPr>
                <w:rFonts w:ascii="Gadugi" w:hAnsi="Gadugi"/>
                <w:sz w:val="20"/>
              </w:rPr>
            </w:pPr>
          </w:p>
          <w:p w14:paraId="1F0591F9" w14:textId="77777777" w:rsidR="00C23567" w:rsidRPr="00C23567" w:rsidRDefault="00C23567" w:rsidP="00B60952">
            <w:pPr>
              <w:pStyle w:val="Cell"/>
              <w:rPr>
                <w:rFonts w:ascii="Gadugi" w:hAnsi="Gadugi"/>
                <w:sz w:val="20"/>
              </w:rPr>
            </w:pPr>
          </w:p>
          <w:p w14:paraId="33BDCDEE" w14:textId="77777777" w:rsidR="00C23567" w:rsidRPr="00C23567" w:rsidRDefault="00C23567" w:rsidP="00B60952">
            <w:pPr>
              <w:pStyle w:val="Cell"/>
              <w:rPr>
                <w:rFonts w:ascii="Gadugi" w:hAnsi="Gadugi"/>
                <w:sz w:val="20"/>
              </w:rPr>
            </w:pPr>
          </w:p>
          <w:p w14:paraId="13920073" w14:textId="77777777" w:rsidR="00C23567" w:rsidRPr="00C23567" w:rsidRDefault="00C23567" w:rsidP="00B60952">
            <w:pPr>
              <w:pStyle w:val="Cell"/>
              <w:rPr>
                <w:rFonts w:ascii="Gadugi" w:hAnsi="Gadugi"/>
                <w:sz w:val="20"/>
              </w:rPr>
            </w:pPr>
          </w:p>
          <w:p w14:paraId="6327FF36" w14:textId="77777777" w:rsidR="00C23567" w:rsidRPr="00C23567" w:rsidRDefault="00C23567" w:rsidP="00B60952">
            <w:pPr>
              <w:pStyle w:val="Cell"/>
              <w:rPr>
                <w:rFonts w:ascii="Gadugi" w:hAnsi="Gadugi"/>
                <w:sz w:val="20"/>
              </w:rPr>
            </w:pPr>
          </w:p>
          <w:p w14:paraId="1076A6BE" w14:textId="77777777" w:rsidR="00C23567" w:rsidRPr="00C23567" w:rsidRDefault="00C23567" w:rsidP="00B60952">
            <w:pPr>
              <w:pStyle w:val="Cell"/>
              <w:rPr>
                <w:rFonts w:ascii="Gadugi" w:hAnsi="Gadugi"/>
                <w:sz w:val="20"/>
              </w:rPr>
            </w:pPr>
          </w:p>
          <w:p w14:paraId="32E77E9F" w14:textId="77777777" w:rsidR="00C23567" w:rsidRPr="00C23567" w:rsidRDefault="00C23567" w:rsidP="00B60952">
            <w:pPr>
              <w:pStyle w:val="Cell"/>
              <w:rPr>
                <w:rFonts w:ascii="Gadugi" w:hAnsi="Gadugi"/>
                <w:sz w:val="20"/>
              </w:rPr>
            </w:pPr>
          </w:p>
          <w:p w14:paraId="75F16B0E" w14:textId="77777777" w:rsidR="00C23567" w:rsidRPr="00C23567" w:rsidRDefault="00C23567" w:rsidP="00B60952">
            <w:pPr>
              <w:pStyle w:val="Cell"/>
              <w:rPr>
                <w:rFonts w:ascii="Gadugi" w:hAnsi="Gadugi"/>
                <w:sz w:val="20"/>
              </w:rPr>
            </w:pPr>
          </w:p>
          <w:p w14:paraId="49A4FB5C" w14:textId="77777777" w:rsidR="00C23567" w:rsidRPr="00C23567" w:rsidRDefault="00C23567" w:rsidP="00B60952">
            <w:pPr>
              <w:pStyle w:val="Cell"/>
              <w:rPr>
                <w:rFonts w:ascii="Gadugi" w:hAnsi="Gadugi"/>
                <w:sz w:val="20"/>
              </w:rPr>
            </w:pPr>
          </w:p>
          <w:p w14:paraId="594BDB40" w14:textId="77777777" w:rsidR="00C23567" w:rsidRPr="00C23567" w:rsidRDefault="00C23567" w:rsidP="00B60952">
            <w:pPr>
              <w:pStyle w:val="Cell"/>
              <w:rPr>
                <w:rFonts w:ascii="Gadugi" w:hAnsi="Gadugi"/>
                <w:sz w:val="20"/>
              </w:rPr>
            </w:pPr>
          </w:p>
          <w:p w14:paraId="4E27167E" w14:textId="77777777" w:rsidR="00C23567" w:rsidRPr="00C23567" w:rsidRDefault="00C23567" w:rsidP="00B60952">
            <w:pPr>
              <w:pStyle w:val="Cell"/>
              <w:rPr>
                <w:rFonts w:ascii="Gadugi" w:hAnsi="Gadugi"/>
                <w:sz w:val="20"/>
              </w:rPr>
            </w:pPr>
          </w:p>
          <w:p w14:paraId="4C96BD5C" w14:textId="77777777" w:rsidR="00C23567" w:rsidRPr="00C23567" w:rsidRDefault="00C23567" w:rsidP="00B60952">
            <w:pPr>
              <w:pStyle w:val="Cell"/>
              <w:rPr>
                <w:rFonts w:ascii="Gadugi" w:hAnsi="Gadugi"/>
                <w:sz w:val="20"/>
              </w:rPr>
            </w:pPr>
          </w:p>
          <w:p w14:paraId="4DEB473D" w14:textId="77777777" w:rsidR="00C23567" w:rsidRPr="00C23567" w:rsidRDefault="00C23567" w:rsidP="00B60952">
            <w:pPr>
              <w:pStyle w:val="Cell"/>
              <w:rPr>
                <w:rFonts w:ascii="Gadugi" w:hAnsi="Gadugi"/>
                <w:sz w:val="20"/>
              </w:rPr>
            </w:pPr>
          </w:p>
          <w:p w14:paraId="5618E0AD" w14:textId="77777777" w:rsidR="00C23567" w:rsidRPr="00C23567" w:rsidRDefault="00C23567" w:rsidP="00B60952">
            <w:pPr>
              <w:pStyle w:val="Cell"/>
              <w:rPr>
                <w:rFonts w:ascii="Gadugi" w:hAnsi="Gadugi"/>
                <w:sz w:val="20"/>
              </w:rPr>
            </w:pPr>
          </w:p>
        </w:tc>
      </w:tr>
      <w:tr w:rsidR="00C23567" w:rsidRPr="00C23567" w14:paraId="31F9404D" w14:textId="77777777" w:rsidTr="005D35EB">
        <w:trPr>
          <w:trHeight w:val="560"/>
        </w:trPr>
        <w:tc>
          <w:tcPr>
            <w:tcW w:w="1191"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809" w:type="pct"/>
            <w:shd w:val="clear" w:color="auto" w:fill="auto"/>
          </w:tcPr>
          <w:p w14:paraId="1EE428AD" w14:textId="77777777" w:rsidR="00C23567" w:rsidRPr="00C23567" w:rsidRDefault="00C23567" w:rsidP="00B60952">
            <w:pPr>
              <w:pStyle w:val="Cell"/>
              <w:rPr>
                <w:rFonts w:ascii="Gadugi" w:hAnsi="Gadugi"/>
                <w:sz w:val="20"/>
              </w:rPr>
            </w:pPr>
          </w:p>
        </w:tc>
      </w:tr>
    </w:tbl>
    <w:p w14:paraId="6F912068" w14:textId="3BAFC09D" w:rsidR="00C23567" w:rsidRDefault="00C23567" w:rsidP="001E77BE">
      <w:pPr>
        <w:jc w:val="both"/>
        <w:rPr>
          <w:rFonts w:ascii="Gadugi" w:hAnsi="Gadugi"/>
        </w:rPr>
      </w:pPr>
    </w:p>
    <w:p w14:paraId="57BE3ADB" w14:textId="1BD07CD4" w:rsidR="007E6A74" w:rsidRDefault="007E6A74" w:rsidP="00165E2C">
      <w:pPr>
        <w:pStyle w:val="Balk2"/>
        <w:rPr>
          <w:rFonts w:ascii="Gadugi" w:hAnsi="Gadugi"/>
        </w:rPr>
      </w:pPr>
    </w:p>
    <w:p w14:paraId="28519607" w14:textId="77777777" w:rsidR="007E6A74" w:rsidRPr="007E6A74" w:rsidRDefault="007E6A74" w:rsidP="007E6A74">
      <w:pPr>
        <w:rPr>
          <w:lang w:eastAsia="zh-CN"/>
        </w:rPr>
      </w:pPr>
    </w:p>
    <w:sectPr w:rsidR="007E6A74" w:rsidRPr="007E6A74" w:rsidSect="0094197F">
      <w:head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D630" w14:textId="77777777" w:rsidR="00495600" w:rsidRDefault="00495600" w:rsidP="00290B7F">
      <w:pPr>
        <w:spacing w:after="0" w:line="240" w:lineRule="auto"/>
      </w:pPr>
      <w:r>
        <w:separator/>
      </w:r>
    </w:p>
  </w:endnote>
  <w:endnote w:type="continuationSeparator" w:id="0">
    <w:p w14:paraId="4716FF3C" w14:textId="77777777" w:rsidR="00495600" w:rsidRDefault="00495600" w:rsidP="00290B7F">
      <w:pPr>
        <w:spacing w:after="0" w:line="240" w:lineRule="auto"/>
      </w:pPr>
      <w:r>
        <w:continuationSeparator/>
      </w:r>
    </w:p>
  </w:endnote>
  <w:endnote w:type="continuationNotice" w:id="1">
    <w:p w14:paraId="3B191EDB" w14:textId="77777777" w:rsidR="00495600" w:rsidRDefault="00495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9CF4" w14:textId="77777777" w:rsidR="00495600" w:rsidRDefault="00495600" w:rsidP="00290B7F">
      <w:pPr>
        <w:spacing w:after="0" w:line="240" w:lineRule="auto"/>
      </w:pPr>
      <w:r>
        <w:separator/>
      </w:r>
    </w:p>
  </w:footnote>
  <w:footnote w:type="continuationSeparator" w:id="0">
    <w:p w14:paraId="4F242664" w14:textId="77777777" w:rsidR="00495600" w:rsidRDefault="00495600" w:rsidP="00290B7F">
      <w:pPr>
        <w:spacing w:after="0" w:line="240" w:lineRule="auto"/>
      </w:pPr>
      <w:r>
        <w:continuationSeparator/>
      </w:r>
    </w:p>
  </w:footnote>
  <w:footnote w:type="continuationNotice" w:id="1">
    <w:p w14:paraId="426122EF" w14:textId="77777777" w:rsidR="00495600" w:rsidRDefault="00495600">
      <w:pPr>
        <w:spacing w:after="0" w:line="240" w:lineRule="auto"/>
      </w:pPr>
    </w:p>
  </w:footnote>
  <w:footnote w:id="2">
    <w:p w14:paraId="679EA1A0" w14:textId="72C0C1FB" w:rsidR="00F1251B" w:rsidRPr="00D175DB" w:rsidRDefault="00F1251B" w:rsidP="00F1251B">
      <w:pPr>
        <w:pStyle w:val="DipnotMetni"/>
        <w:spacing w:after="0"/>
        <w:ind w:left="0" w:firstLine="0"/>
        <w:rPr>
          <w:rFonts w:ascii="Gadugi" w:hAnsi="Gadugi"/>
          <w:sz w:val="18"/>
          <w:szCs w:val="18"/>
        </w:rPr>
      </w:pPr>
      <w:r w:rsidRPr="00D175DB">
        <w:rPr>
          <w:rStyle w:val="DipnotBavurusu"/>
          <w:rFonts w:ascii="Gadugi" w:hAnsi="Gadugi"/>
          <w:sz w:val="18"/>
          <w:szCs w:val="18"/>
        </w:rPr>
        <w:footnoteRef/>
      </w:r>
      <w:r w:rsidRPr="00D175DB">
        <w:rPr>
          <w:rFonts w:ascii="Gadugi" w:hAnsi="Gadugi"/>
          <w:sz w:val="18"/>
          <w:szCs w:val="18"/>
        </w:rPr>
        <w:t xml:space="preserve"> The Central Electronic Registry for Public Procurement is a registry supporting the transparency of public procurement processes, where all contracting authorities are obligated to publish all acts or documents.</w:t>
      </w:r>
    </w:p>
  </w:footnote>
  <w:footnote w:id="3">
    <w:p w14:paraId="409F19CD" w14:textId="153A79A1" w:rsidR="00F1251B" w:rsidRPr="00F1251B" w:rsidRDefault="00F1251B" w:rsidP="00F1251B">
      <w:pPr>
        <w:pStyle w:val="SonnotMetni"/>
        <w:rPr>
          <w:lang w:val="en-US"/>
        </w:rPr>
      </w:pPr>
      <w:r w:rsidRPr="00D175DB">
        <w:rPr>
          <w:rStyle w:val="DipnotBavurusu"/>
        </w:rPr>
        <w:footnoteRef/>
      </w:r>
      <w:r w:rsidRPr="00D175DB">
        <w:t xml:space="preserve"> </w:t>
      </w:r>
      <w:r w:rsidRPr="00D175DB">
        <w:rPr>
          <w:lang w:val="en-US"/>
        </w:rPr>
        <w:t>The National System of Electronic Public Procurement is a central online system offering e-access, e-notification, and e-business services, where public contracts are conducted electronically (e.g. potential bidders can participate to online awarding procedures using e-signatures).</w:t>
      </w:r>
    </w:p>
  </w:footnote>
  <w:footnote w:id="4">
    <w:p w14:paraId="4D578C24" w14:textId="18832C7E" w:rsidR="00E55A9C" w:rsidRPr="00CD0098" w:rsidRDefault="00E55A9C" w:rsidP="00CD0098">
      <w:pPr>
        <w:pStyle w:val="DipnotMetni"/>
        <w:spacing w:after="0"/>
        <w:ind w:left="0" w:firstLine="0"/>
        <w:rPr>
          <w:rFonts w:ascii="Gadugi" w:hAnsi="Gadugi"/>
        </w:rPr>
      </w:pPr>
      <w:r w:rsidRPr="00CD0098">
        <w:rPr>
          <w:rStyle w:val="DipnotBavurusu"/>
          <w:rFonts w:ascii="Gadugi" w:hAnsi="Gadugi"/>
          <w:sz w:val="18"/>
        </w:rPr>
        <w:footnoteRef/>
      </w:r>
      <w:r w:rsidRPr="00CD0098">
        <w:rPr>
          <w:rFonts w:ascii="Gadugi" w:hAnsi="Gadugi"/>
          <w:sz w:val="18"/>
        </w:rPr>
        <w:t xml:space="preserve"> Contracting authorities may decide to award a contract in the form of separate lots and may determine the size and subject-matter of such lots. They may also decide whether tenders may be submitted for one, for several or for all of the lots. Even where tenders may be submitted for several or all lots, the contracting authorities may still limit the number of lots that may be awarded to one tenderer. Sub-division of public purchases into lots facilitates access by SME's, both quantitatively (the size of the lots may better correspond to the productive capacity of the SME) and qualitatively (the content of the lots may correspond more closely to the specialised sector of the SME).</w:t>
      </w:r>
    </w:p>
  </w:footnote>
  <w:footnote w:id="5">
    <w:p w14:paraId="14AA8C6F" w14:textId="47286231" w:rsidR="00E55A9C" w:rsidRPr="007752FC" w:rsidRDefault="00E55A9C" w:rsidP="007752FC">
      <w:pPr>
        <w:pStyle w:val="DipnotMetni"/>
        <w:spacing w:after="0"/>
        <w:ind w:left="0" w:firstLine="0"/>
        <w:rPr>
          <w:rFonts w:ascii="Gadugi" w:hAnsi="Gadugi"/>
        </w:rPr>
      </w:pPr>
      <w:r w:rsidRPr="007752FC">
        <w:rPr>
          <w:rStyle w:val="DipnotBavurusu"/>
          <w:rFonts w:ascii="Gadugi" w:hAnsi="Gadugi"/>
          <w:sz w:val="18"/>
        </w:rPr>
        <w:footnoteRef/>
      </w:r>
      <w:r w:rsidRPr="007752FC">
        <w:rPr>
          <w:rFonts w:ascii="Gadugi" w:hAnsi="Gadugi"/>
          <w:sz w:val="18"/>
        </w:rPr>
        <w:t xml:space="preserve"> Contracting authorities may impose certain criteria on economic operators as requirements for participation, to ensure that the economic operator has necessary economic and financial capacity, as well as human and technical resources, or experience to perform the contract to an appropriate quality standard. All such requirements shall be related and proportionate to the subject-matter of the contract, otherwise they may be considered excessive.</w:t>
      </w:r>
    </w:p>
  </w:footnote>
  <w:footnote w:id="6">
    <w:p w14:paraId="77E64707" w14:textId="24600505" w:rsidR="00E55A9C" w:rsidRPr="007752FC" w:rsidRDefault="00E55A9C" w:rsidP="007752FC">
      <w:pPr>
        <w:pStyle w:val="DipnotMetni"/>
        <w:spacing w:after="0"/>
        <w:ind w:left="0" w:firstLine="0"/>
        <w:rPr>
          <w:rFonts w:ascii="Gadugi" w:hAnsi="Gadugi"/>
        </w:rPr>
      </w:pPr>
      <w:r w:rsidRPr="007752FC">
        <w:rPr>
          <w:rStyle w:val="DipnotBavurusu"/>
          <w:rFonts w:ascii="Gadugi" w:hAnsi="Gadugi"/>
          <w:sz w:val="18"/>
        </w:rPr>
        <w:footnoteRef/>
      </w:r>
      <w:r w:rsidRPr="007752FC">
        <w:rPr>
          <w:rFonts w:ascii="Gadugi" w:hAnsi="Gadugi"/>
          <w:sz w:val="18"/>
        </w:rPr>
        <w:t xml:space="preserve"> Subcontracting in this context means entrusting, by the winning bidder, the execution of a part or parts of the contract to a third party (or parties) - subcontractors.</w:t>
      </w:r>
    </w:p>
  </w:footnote>
  <w:footnote w:id="7">
    <w:p w14:paraId="5F8A0700" w14:textId="5B81DACC" w:rsidR="00E55A9C" w:rsidRPr="00D8148C" w:rsidRDefault="00E55A9C" w:rsidP="00D8148C">
      <w:pPr>
        <w:pStyle w:val="DipnotMetni"/>
        <w:spacing w:after="0"/>
        <w:ind w:left="0" w:firstLine="0"/>
        <w:rPr>
          <w:rFonts w:ascii="Gadugi" w:hAnsi="Gadugi"/>
        </w:rPr>
      </w:pPr>
      <w:r w:rsidRPr="00D8148C">
        <w:rPr>
          <w:rStyle w:val="DipnotBavurusu"/>
          <w:rFonts w:ascii="Gadugi" w:hAnsi="Gadugi"/>
          <w:sz w:val="18"/>
        </w:rPr>
        <w:footnoteRef/>
      </w:r>
      <w:r w:rsidRPr="00D8148C">
        <w:rPr>
          <w:rFonts w:ascii="Gadugi" w:hAnsi="Gadugi"/>
          <w:sz w:val="18"/>
        </w:rPr>
        <w:t xml:space="preserve"> In accordance with EU provisions, in principle, economic operators submit as a </w:t>
      </w:r>
      <w:proofErr w:type="spellStart"/>
      <w:r w:rsidRPr="00D8148C">
        <w:rPr>
          <w:rFonts w:ascii="Gadugi" w:hAnsi="Gadugi"/>
          <w:sz w:val="18"/>
        </w:rPr>
        <w:t>prelimianry</w:t>
      </w:r>
      <w:proofErr w:type="spellEnd"/>
      <w:r w:rsidRPr="00D8148C">
        <w:rPr>
          <w:rFonts w:ascii="Gadugi" w:hAnsi="Gadugi"/>
          <w:sz w:val="18"/>
        </w:rPr>
        <w:t xml:space="preserve"> proof </w:t>
      </w:r>
      <w:proofErr w:type="spellStart"/>
      <w:r w:rsidRPr="00D8148C">
        <w:rPr>
          <w:rFonts w:ascii="Gadugi" w:hAnsi="Gadugi"/>
          <w:sz w:val="18"/>
        </w:rPr>
        <w:t>self declarations</w:t>
      </w:r>
      <w:proofErr w:type="spellEnd"/>
      <w:r w:rsidRPr="00D8148C">
        <w:rPr>
          <w:rFonts w:ascii="Gadugi" w:hAnsi="Gadugi"/>
          <w:sz w:val="18"/>
        </w:rPr>
        <w:t xml:space="preserve"> (ESPD) to proof compliance with rules on </w:t>
      </w:r>
      <w:proofErr w:type="spellStart"/>
      <w:r w:rsidRPr="00D8148C">
        <w:rPr>
          <w:rFonts w:ascii="Gadugi" w:hAnsi="Gadugi"/>
          <w:sz w:val="18"/>
        </w:rPr>
        <w:t>exlusion</w:t>
      </w:r>
      <w:proofErr w:type="spellEnd"/>
      <w:r w:rsidRPr="00D8148C">
        <w:rPr>
          <w:rFonts w:ascii="Gadugi" w:hAnsi="Gadugi"/>
          <w:sz w:val="18"/>
        </w:rPr>
        <w:t>, qualification and selection - certificates and documents issued by third parties are then required only from bidders whose offers were evaluated as the most advantageous</w:t>
      </w:r>
    </w:p>
  </w:footnote>
  <w:footnote w:id="8">
    <w:p w14:paraId="125DD4E4" w14:textId="3D7A458C" w:rsidR="00E55A9C" w:rsidRPr="00D8148C" w:rsidRDefault="00E55A9C" w:rsidP="00D8148C">
      <w:pPr>
        <w:pStyle w:val="DipnotMetni"/>
        <w:spacing w:after="0"/>
        <w:ind w:left="0" w:firstLine="0"/>
        <w:rPr>
          <w:rFonts w:ascii="Gadugi" w:hAnsi="Gadugi"/>
        </w:rPr>
      </w:pPr>
      <w:r w:rsidRPr="00D8148C">
        <w:rPr>
          <w:rStyle w:val="DipnotBavurusu"/>
          <w:rFonts w:ascii="Gadugi" w:hAnsi="Gadugi"/>
          <w:sz w:val="18"/>
        </w:rPr>
        <w:footnoteRef/>
      </w:r>
      <w:r w:rsidRPr="00D8148C">
        <w:rPr>
          <w:rFonts w:ascii="Gadugi" w:hAnsi="Gadugi"/>
          <w:sz w:val="18"/>
        </w:rPr>
        <w:t xml:space="preserve"> Centralised in this context means that there is one single place (national gazette, national portal) where this information is available.</w:t>
      </w:r>
    </w:p>
  </w:footnote>
  <w:footnote w:id="9">
    <w:p w14:paraId="1F8BC39F" w14:textId="00355981" w:rsidR="00F1251B" w:rsidRPr="00D175DB" w:rsidRDefault="00F1251B" w:rsidP="00F1251B">
      <w:pPr>
        <w:pStyle w:val="DipnotMetni"/>
        <w:spacing w:after="0"/>
        <w:ind w:left="0" w:firstLine="0"/>
        <w:rPr>
          <w:rFonts w:ascii="Gadugi" w:hAnsi="Gadugi"/>
        </w:rPr>
      </w:pPr>
      <w:r w:rsidRPr="00D175DB">
        <w:rPr>
          <w:rStyle w:val="DipnotBavurusu"/>
          <w:rFonts w:ascii="Gadugi" w:hAnsi="Gadugi"/>
          <w:sz w:val="18"/>
        </w:rPr>
        <w:footnoteRef/>
      </w:r>
      <w:r w:rsidRPr="00D175DB">
        <w:rPr>
          <w:rFonts w:ascii="Gadugi" w:hAnsi="Gadugi"/>
          <w:sz w:val="18"/>
        </w:rPr>
        <w:t xml:space="preserve"> </w:t>
      </w:r>
      <w:r w:rsidRPr="00D175DB">
        <w:rPr>
          <w:rFonts w:ascii="Gadugi" w:hAnsi="Gadugi"/>
          <w:sz w:val="18"/>
          <w:lang w:val="en-US"/>
        </w:rPr>
        <w:t>The Central Electronic Registry for Public Procurement is a registry supporting the transparency of public procurement processes, where all contracting authorities are obligated to publish all acts or documents related to the entire life-cycle of a public contract (i.e. requests for procurements, tender documents, contract award decisions, signed contracts and payment orders).</w:t>
      </w:r>
    </w:p>
  </w:footnote>
  <w:footnote w:id="10">
    <w:p w14:paraId="4050C46F" w14:textId="6FCA9ED0" w:rsidR="00F1251B" w:rsidRPr="00D175DB" w:rsidRDefault="00F1251B" w:rsidP="00F1251B">
      <w:pPr>
        <w:pStyle w:val="DipnotMetni"/>
        <w:spacing w:after="0"/>
        <w:ind w:left="0" w:firstLine="0"/>
        <w:rPr>
          <w:rFonts w:ascii="Gadugi" w:hAnsi="Gadugi"/>
        </w:rPr>
      </w:pPr>
      <w:r w:rsidRPr="00D175DB">
        <w:rPr>
          <w:rStyle w:val="DipnotBavurusu"/>
          <w:rFonts w:ascii="Gadugi" w:hAnsi="Gadugi"/>
          <w:sz w:val="18"/>
        </w:rPr>
        <w:footnoteRef/>
      </w:r>
      <w:r w:rsidRPr="00D175DB">
        <w:rPr>
          <w:rFonts w:ascii="Gadugi" w:hAnsi="Gadugi"/>
          <w:sz w:val="18"/>
        </w:rPr>
        <w:t xml:space="preserve"> </w:t>
      </w:r>
      <w:r w:rsidRPr="00D175DB">
        <w:rPr>
          <w:rFonts w:ascii="Gadugi" w:hAnsi="Gadugi"/>
          <w:sz w:val="18"/>
          <w:lang w:val="en-US"/>
        </w:rPr>
        <w:t>The National System of Electronic Public Procurement is a central online system offering e-access, e-notification, and e-business services, where public contracts are conducted electronically (e.g. potential bidders can participate to online awarding procedures using e-signatures).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E55A9C" w:rsidRDefault="00E55A9C"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E55A9C" w:rsidRDefault="00E55A9C"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D20950"/>
    <w:multiLevelType w:val="hybridMultilevel"/>
    <w:tmpl w:val="1E8C3D96"/>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87FDC"/>
    <w:multiLevelType w:val="hybridMultilevel"/>
    <w:tmpl w:val="4DF63B94"/>
    <w:lvl w:ilvl="0" w:tplc="0F8239DE">
      <w:start w:val="1"/>
      <w:numFmt w:val="decimal"/>
      <w:lvlText w:val="1.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37458"/>
    <w:multiLevelType w:val="hybridMultilevel"/>
    <w:tmpl w:val="62A60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27E84"/>
    <w:multiLevelType w:val="hybridMultilevel"/>
    <w:tmpl w:val="E3CEF52A"/>
    <w:lvl w:ilvl="0" w:tplc="E8C6B930">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0969BD"/>
    <w:multiLevelType w:val="hybridMultilevel"/>
    <w:tmpl w:val="8C507C1E"/>
    <w:lvl w:ilvl="0" w:tplc="442A65F6">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D795D"/>
    <w:multiLevelType w:val="hybridMultilevel"/>
    <w:tmpl w:val="8B04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81B09"/>
    <w:multiLevelType w:val="hybridMultilevel"/>
    <w:tmpl w:val="C250F112"/>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5" w15:restartNumberingAfterBreak="0">
    <w:nsid w:val="37376E3C"/>
    <w:multiLevelType w:val="hybridMultilevel"/>
    <w:tmpl w:val="4560F7BC"/>
    <w:lvl w:ilvl="0" w:tplc="37482328">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417FCA"/>
    <w:multiLevelType w:val="hybridMultilevel"/>
    <w:tmpl w:val="80640DB0"/>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49CC5462"/>
    <w:multiLevelType w:val="hybridMultilevel"/>
    <w:tmpl w:val="C52236A4"/>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77B0C"/>
    <w:multiLevelType w:val="hybridMultilevel"/>
    <w:tmpl w:val="286E5E46"/>
    <w:lvl w:ilvl="0" w:tplc="F60E00CE">
      <w:start w:val="1"/>
      <w:numFmt w:val="decimal"/>
      <w:lvlText w:val="1.4.%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A0A96"/>
    <w:multiLevelType w:val="hybridMultilevel"/>
    <w:tmpl w:val="8C507C1E"/>
    <w:lvl w:ilvl="0" w:tplc="442A65F6">
      <w:start w:val="1"/>
      <w:numFmt w:val="decimal"/>
      <w:lvlText w:val="1.2.%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976F6"/>
    <w:multiLevelType w:val="hybridMultilevel"/>
    <w:tmpl w:val="0F021936"/>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81C4B97"/>
    <w:multiLevelType w:val="hybridMultilevel"/>
    <w:tmpl w:val="458EAE9C"/>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F754FC"/>
    <w:multiLevelType w:val="hybridMultilevel"/>
    <w:tmpl w:val="3DBA60A2"/>
    <w:lvl w:ilvl="0" w:tplc="65004E56">
      <w:start w:val="1"/>
      <w:numFmt w:val="decimal"/>
      <w:lvlText w:val="1.1.%1"/>
      <w:lvlJc w:val="center"/>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64399D"/>
    <w:multiLevelType w:val="hybridMultilevel"/>
    <w:tmpl w:val="1E8C3D96"/>
    <w:lvl w:ilvl="0" w:tplc="847C0266">
      <w:start w:val="1"/>
      <w:numFmt w:val="decimal"/>
      <w:lvlText w:val="1.1.%1"/>
      <w:lvlJc w:val="center"/>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92785"/>
    <w:multiLevelType w:val="hybridMultilevel"/>
    <w:tmpl w:val="73CAA91A"/>
    <w:lvl w:ilvl="0" w:tplc="AF1C573E">
      <w:start w:val="1"/>
      <w:numFmt w:val="decimal"/>
      <w:lvlText w:val="%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D72BC"/>
    <w:multiLevelType w:val="hybridMultilevel"/>
    <w:tmpl w:val="6C42AC46"/>
    <w:lvl w:ilvl="0" w:tplc="4314D79C">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F2385F"/>
    <w:multiLevelType w:val="hybridMultilevel"/>
    <w:tmpl w:val="B3008F46"/>
    <w:lvl w:ilvl="0" w:tplc="AF1C573E">
      <w:start w:val="1"/>
      <w:numFmt w:val="decimal"/>
      <w:lvlText w:val="%1."/>
      <w:lvlJc w:val="center"/>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7D532EE0"/>
    <w:multiLevelType w:val="hybridMultilevel"/>
    <w:tmpl w:val="8B04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9B5DB4"/>
    <w:multiLevelType w:val="hybridMultilevel"/>
    <w:tmpl w:val="98928740"/>
    <w:lvl w:ilvl="0" w:tplc="AF1C573E">
      <w:start w:val="1"/>
      <w:numFmt w:val="decimal"/>
      <w:lvlText w:val="%1."/>
      <w:lvlJc w:val="center"/>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6"/>
  </w:num>
  <w:num w:numId="2">
    <w:abstractNumId w:val="5"/>
  </w:num>
  <w:num w:numId="3">
    <w:abstractNumId w:val="14"/>
  </w:num>
  <w:num w:numId="4">
    <w:abstractNumId w:val="18"/>
  </w:num>
  <w:num w:numId="5">
    <w:abstractNumId w:val="8"/>
  </w:num>
  <w:num w:numId="6">
    <w:abstractNumId w:val="0"/>
  </w:num>
  <w:num w:numId="7">
    <w:abstractNumId w:val="33"/>
  </w:num>
  <w:num w:numId="8">
    <w:abstractNumId w:val="6"/>
  </w:num>
  <w:num w:numId="9">
    <w:abstractNumId w:val="28"/>
  </w:num>
  <w:num w:numId="10">
    <w:abstractNumId w:val="3"/>
  </w:num>
  <w:num w:numId="11">
    <w:abstractNumId w:val="21"/>
  </w:num>
  <w:num w:numId="12">
    <w:abstractNumId w:val="7"/>
  </w:num>
  <w:num w:numId="13">
    <w:abstractNumId w:val="9"/>
  </w:num>
  <w:num w:numId="14">
    <w:abstractNumId w:val="13"/>
  </w:num>
  <w:num w:numId="15">
    <w:abstractNumId w:val="2"/>
  </w:num>
  <w:num w:numId="16">
    <w:abstractNumId w:val="29"/>
  </w:num>
  <w:num w:numId="17">
    <w:abstractNumId w:val="20"/>
  </w:num>
  <w:num w:numId="18">
    <w:abstractNumId w:val="4"/>
  </w:num>
  <w:num w:numId="19">
    <w:abstractNumId w:val="19"/>
  </w:num>
  <w:num w:numId="20">
    <w:abstractNumId w:val="17"/>
  </w:num>
  <w:num w:numId="21">
    <w:abstractNumId w:val="15"/>
  </w:num>
  <w:num w:numId="22">
    <w:abstractNumId w:val="12"/>
  </w:num>
  <w:num w:numId="23">
    <w:abstractNumId w:val="31"/>
  </w:num>
  <w:num w:numId="24">
    <w:abstractNumId w:val="23"/>
  </w:num>
  <w:num w:numId="25">
    <w:abstractNumId w:val="24"/>
  </w:num>
  <w:num w:numId="26">
    <w:abstractNumId w:val="25"/>
  </w:num>
  <w:num w:numId="27">
    <w:abstractNumId w:val="10"/>
  </w:num>
  <w:num w:numId="28">
    <w:abstractNumId w:val="11"/>
  </w:num>
  <w:num w:numId="29">
    <w:abstractNumId w:val="27"/>
  </w:num>
  <w:num w:numId="30">
    <w:abstractNumId w:val="30"/>
  </w:num>
  <w:num w:numId="31">
    <w:abstractNumId w:val="32"/>
  </w:num>
  <w:num w:numId="32">
    <w:abstractNumId w:val="26"/>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34A97"/>
    <w:rsid w:val="00046E92"/>
    <w:rsid w:val="000504EA"/>
    <w:rsid w:val="000543F1"/>
    <w:rsid w:val="00067DEB"/>
    <w:rsid w:val="0007012A"/>
    <w:rsid w:val="000A3B85"/>
    <w:rsid w:val="000B3295"/>
    <w:rsid w:val="000C041C"/>
    <w:rsid w:val="000C482D"/>
    <w:rsid w:val="000C537E"/>
    <w:rsid w:val="000C7D43"/>
    <w:rsid w:val="000D44A3"/>
    <w:rsid w:val="000E4AAB"/>
    <w:rsid w:val="000E6966"/>
    <w:rsid w:val="001063A0"/>
    <w:rsid w:val="00107420"/>
    <w:rsid w:val="00133C2A"/>
    <w:rsid w:val="0013465B"/>
    <w:rsid w:val="00152A41"/>
    <w:rsid w:val="001571FD"/>
    <w:rsid w:val="00161712"/>
    <w:rsid w:val="00162E21"/>
    <w:rsid w:val="00165E2C"/>
    <w:rsid w:val="0017297F"/>
    <w:rsid w:val="00180513"/>
    <w:rsid w:val="00196D85"/>
    <w:rsid w:val="001B6990"/>
    <w:rsid w:val="001C2B1D"/>
    <w:rsid w:val="001D2A34"/>
    <w:rsid w:val="001E47AB"/>
    <w:rsid w:val="001E77BE"/>
    <w:rsid w:val="00213138"/>
    <w:rsid w:val="00216C74"/>
    <w:rsid w:val="00217EBB"/>
    <w:rsid w:val="002301DF"/>
    <w:rsid w:val="00232E22"/>
    <w:rsid w:val="00237A1E"/>
    <w:rsid w:val="0026148A"/>
    <w:rsid w:val="002623FA"/>
    <w:rsid w:val="00272396"/>
    <w:rsid w:val="00282A7E"/>
    <w:rsid w:val="00284BC2"/>
    <w:rsid w:val="00290B7F"/>
    <w:rsid w:val="00297085"/>
    <w:rsid w:val="002A230B"/>
    <w:rsid w:val="002A2B5A"/>
    <w:rsid w:val="002B7C01"/>
    <w:rsid w:val="002C203D"/>
    <w:rsid w:val="002C6E11"/>
    <w:rsid w:val="002E0777"/>
    <w:rsid w:val="002E6EED"/>
    <w:rsid w:val="003014AA"/>
    <w:rsid w:val="003235CC"/>
    <w:rsid w:val="00323649"/>
    <w:rsid w:val="00334BCB"/>
    <w:rsid w:val="0036403D"/>
    <w:rsid w:val="00372598"/>
    <w:rsid w:val="0037287F"/>
    <w:rsid w:val="0038048D"/>
    <w:rsid w:val="0038522A"/>
    <w:rsid w:val="00392D28"/>
    <w:rsid w:val="00393EB6"/>
    <w:rsid w:val="00394ED6"/>
    <w:rsid w:val="003A5701"/>
    <w:rsid w:val="003C21B3"/>
    <w:rsid w:val="003D1D4C"/>
    <w:rsid w:val="003D740B"/>
    <w:rsid w:val="003E0EB8"/>
    <w:rsid w:val="003E2359"/>
    <w:rsid w:val="003F7EC1"/>
    <w:rsid w:val="004036D7"/>
    <w:rsid w:val="00410CB3"/>
    <w:rsid w:val="004168AD"/>
    <w:rsid w:val="004245DB"/>
    <w:rsid w:val="00427F17"/>
    <w:rsid w:val="00434CCB"/>
    <w:rsid w:val="00442608"/>
    <w:rsid w:val="00493B3C"/>
    <w:rsid w:val="00495600"/>
    <w:rsid w:val="004B1149"/>
    <w:rsid w:val="004D596B"/>
    <w:rsid w:val="004E341A"/>
    <w:rsid w:val="004F329F"/>
    <w:rsid w:val="004F6627"/>
    <w:rsid w:val="00501BF2"/>
    <w:rsid w:val="005034BB"/>
    <w:rsid w:val="005248C7"/>
    <w:rsid w:val="005301D2"/>
    <w:rsid w:val="00545B40"/>
    <w:rsid w:val="00562EB5"/>
    <w:rsid w:val="00565A89"/>
    <w:rsid w:val="00592010"/>
    <w:rsid w:val="005955D7"/>
    <w:rsid w:val="005A2799"/>
    <w:rsid w:val="005B04D0"/>
    <w:rsid w:val="005B5F6F"/>
    <w:rsid w:val="005C24F8"/>
    <w:rsid w:val="005D35EB"/>
    <w:rsid w:val="005D70EC"/>
    <w:rsid w:val="005F6A93"/>
    <w:rsid w:val="005F7E32"/>
    <w:rsid w:val="006062D8"/>
    <w:rsid w:val="006119F7"/>
    <w:rsid w:val="00633B34"/>
    <w:rsid w:val="00656E8B"/>
    <w:rsid w:val="0066187E"/>
    <w:rsid w:val="00661B54"/>
    <w:rsid w:val="006656C8"/>
    <w:rsid w:val="006715F5"/>
    <w:rsid w:val="006802C3"/>
    <w:rsid w:val="006B7A52"/>
    <w:rsid w:val="006E3451"/>
    <w:rsid w:val="006E55E4"/>
    <w:rsid w:val="006E6B24"/>
    <w:rsid w:val="006F6FF1"/>
    <w:rsid w:val="0070276B"/>
    <w:rsid w:val="007108A4"/>
    <w:rsid w:val="00714A7D"/>
    <w:rsid w:val="0071518E"/>
    <w:rsid w:val="0072236D"/>
    <w:rsid w:val="0075325D"/>
    <w:rsid w:val="007555F4"/>
    <w:rsid w:val="00763263"/>
    <w:rsid w:val="00770609"/>
    <w:rsid w:val="007752FC"/>
    <w:rsid w:val="007B6D41"/>
    <w:rsid w:val="007C6481"/>
    <w:rsid w:val="007D4D62"/>
    <w:rsid w:val="007E6A74"/>
    <w:rsid w:val="007F59D2"/>
    <w:rsid w:val="00801858"/>
    <w:rsid w:val="008051ED"/>
    <w:rsid w:val="00805666"/>
    <w:rsid w:val="00813DE6"/>
    <w:rsid w:val="0085026D"/>
    <w:rsid w:val="00885446"/>
    <w:rsid w:val="0089444D"/>
    <w:rsid w:val="00894825"/>
    <w:rsid w:val="00897FAD"/>
    <w:rsid w:val="008A3BE0"/>
    <w:rsid w:val="008B31D8"/>
    <w:rsid w:val="008C53E1"/>
    <w:rsid w:val="008D3B3B"/>
    <w:rsid w:val="008D5E9A"/>
    <w:rsid w:val="008D7B19"/>
    <w:rsid w:val="008F0E5E"/>
    <w:rsid w:val="008F1771"/>
    <w:rsid w:val="00902527"/>
    <w:rsid w:val="00910444"/>
    <w:rsid w:val="00930569"/>
    <w:rsid w:val="00936DB6"/>
    <w:rsid w:val="0094197F"/>
    <w:rsid w:val="009429F9"/>
    <w:rsid w:val="00961633"/>
    <w:rsid w:val="00967ADE"/>
    <w:rsid w:val="009726ED"/>
    <w:rsid w:val="00976B65"/>
    <w:rsid w:val="009809B0"/>
    <w:rsid w:val="00981B20"/>
    <w:rsid w:val="00995CD0"/>
    <w:rsid w:val="009B118D"/>
    <w:rsid w:val="009C0A50"/>
    <w:rsid w:val="009D1B9E"/>
    <w:rsid w:val="009E08B9"/>
    <w:rsid w:val="009E5DAD"/>
    <w:rsid w:val="009F04D1"/>
    <w:rsid w:val="00A073FD"/>
    <w:rsid w:val="00A17AF0"/>
    <w:rsid w:val="00A22953"/>
    <w:rsid w:val="00A462B8"/>
    <w:rsid w:val="00A470EE"/>
    <w:rsid w:val="00A51790"/>
    <w:rsid w:val="00A64866"/>
    <w:rsid w:val="00A67562"/>
    <w:rsid w:val="00A77103"/>
    <w:rsid w:val="00A845FA"/>
    <w:rsid w:val="00A91B89"/>
    <w:rsid w:val="00A94930"/>
    <w:rsid w:val="00AA00C2"/>
    <w:rsid w:val="00AA5EFE"/>
    <w:rsid w:val="00AB1ADD"/>
    <w:rsid w:val="00AB3937"/>
    <w:rsid w:val="00AF402D"/>
    <w:rsid w:val="00B01BFB"/>
    <w:rsid w:val="00B0323D"/>
    <w:rsid w:val="00B2041B"/>
    <w:rsid w:val="00B24BA5"/>
    <w:rsid w:val="00B31CE5"/>
    <w:rsid w:val="00B4129E"/>
    <w:rsid w:val="00B500A2"/>
    <w:rsid w:val="00B56C85"/>
    <w:rsid w:val="00B60952"/>
    <w:rsid w:val="00B6516D"/>
    <w:rsid w:val="00B65266"/>
    <w:rsid w:val="00B66EF1"/>
    <w:rsid w:val="00B736AC"/>
    <w:rsid w:val="00B7682F"/>
    <w:rsid w:val="00B937D7"/>
    <w:rsid w:val="00B93D4E"/>
    <w:rsid w:val="00BB43EA"/>
    <w:rsid w:val="00BB53F2"/>
    <w:rsid w:val="00BB6EE2"/>
    <w:rsid w:val="00BC11F5"/>
    <w:rsid w:val="00BE2AA9"/>
    <w:rsid w:val="00BE340C"/>
    <w:rsid w:val="00BF68B5"/>
    <w:rsid w:val="00C116A7"/>
    <w:rsid w:val="00C14039"/>
    <w:rsid w:val="00C205DB"/>
    <w:rsid w:val="00C23567"/>
    <w:rsid w:val="00C24B80"/>
    <w:rsid w:val="00C24DAD"/>
    <w:rsid w:val="00C30128"/>
    <w:rsid w:val="00C318F0"/>
    <w:rsid w:val="00C372E1"/>
    <w:rsid w:val="00C5054D"/>
    <w:rsid w:val="00C53394"/>
    <w:rsid w:val="00C738D8"/>
    <w:rsid w:val="00C74AAC"/>
    <w:rsid w:val="00C84306"/>
    <w:rsid w:val="00C87D0B"/>
    <w:rsid w:val="00C912B7"/>
    <w:rsid w:val="00C97E5F"/>
    <w:rsid w:val="00CB35AE"/>
    <w:rsid w:val="00CC3253"/>
    <w:rsid w:val="00CD0098"/>
    <w:rsid w:val="00CE4EE6"/>
    <w:rsid w:val="00CE652A"/>
    <w:rsid w:val="00CF2E71"/>
    <w:rsid w:val="00CF34D3"/>
    <w:rsid w:val="00D01C5D"/>
    <w:rsid w:val="00D12E3E"/>
    <w:rsid w:val="00D175DB"/>
    <w:rsid w:val="00D333F9"/>
    <w:rsid w:val="00D4526F"/>
    <w:rsid w:val="00D47A84"/>
    <w:rsid w:val="00D47CD6"/>
    <w:rsid w:val="00D50394"/>
    <w:rsid w:val="00D51B4E"/>
    <w:rsid w:val="00D60FC1"/>
    <w:rsid w:val="00D65137"/>
    <w:rsid w:val="00D8148C"/>
    <w:rsid w:val="00D858A6"/>
    <w:rsid w:val="00DA56C7"/>
    <w:rsid w:val="00DD13AA"/>
    <w:rsid w:val="00DE3C4C"/>
    <w:rsid w:val="00DE782F"/>
    <w:rsid w:val="00DF6ED4"/>
    <w:rsid w:val="00DF7832"/>
    <w:rsid w:val="00E05D6B"/>
    <w:rsid w:val="00E33DA3"/>
    <w:rsid w:val="00E3699D"/>
    <w:rsid w:val="00E55A9C"/>
    <w:rsid w:val="00E6055C"/>
    <w:rsid w:val="00EA3331"/>
    <w:rsid w:val="00EB0BF4"/>
    <w:rsid w:val="00F033F1"/>
    <w:rsid w:val="00F060C6"/>
    <w:rsid w:val="00F1251B"/>
    <w:rsid w:val="00F17AAD"/>
    <w:rsid w:val="00F259AC"/>
    <w:rsid w:val="00F36873"/>
    <w:rsid w:val="00F82D0D"/>
    <w:rsid w:val="00F82E73"/>
    <w:rsid w:val="00FC171B"/>
    <w:rsid w:val="00FC5325"/>
    <w:rsid w:val="00FD31F3"/>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paragraph" w:styleId="SonnotMetni">
    <w:name w:val="endnote text"/>
    <w:basedOn w:val="Normal"/>
    <w:link w:val="SonnotMetniChar"/>
    <w:uiPriority w:val="99"/>
    <w:unhideWhenUsed/>
    <w:rsid w:val="00067DEB"/>
    <w:pPr>
      <w:spacing w:after="0" w:line="240" w:lineRule="auto"/>
    </w:pPr>
    <w:rPr>
      <w:sz w:val="20"/>
      <w:szCs w:val="20"/>
    </w:rPr>
  </w:style>
  <w:style w:type="character" w:customStyle="1" w:styleId="SonnotMetniChar">
    <w:name w:val="Sonnot Metni Char"/>
    <w:basedOn w:val="VarsaylanParagrafYazTipi"/>
    <w:link w:val="SonnotMetni"/>
    <w:uiPriority w:val="99"/>
    <w:rsid w:val="00067DEB"/>
    <w:rPr>
      <w:sz w:val="20"/>
      <w:szCs w:val="20"/>
    </w:rPr>
  </w:style>
  <w:style w:type="character" w:styleId="SonnotBavurusu">
    <w:name w:val="endnote reference"/>
    <w:basedOn w:val="VarsaylanParagrafYazTipi"/>
    <w:uiPriority w:val="99"/>
    <w:semiHidden/>
    <w:unhideWhenUsed/>
    <w:rsid w:val="00067DEB"/>
    <w:rPr>
      <w:vertAlign w:val="superscript"/>
    </w:rPr>
  </w:style>
  <w:style w:type="character" w:styleId="zlenenKpr">
    <w:name w:val="FollowedHyperlink"/>
    <w:basedOn w:val="VarsaylanParagrafYazTipi"/>
    <w:uiPriority w:val="99"/>
    <w:semiHidden/>
    <w:unhideWhenUsed/>
    <w:rsid w:val="00107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C7DC0774-5FBB-42EF-823C-67F25847E7DF}">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2633A63D-15B1-4B1A-AA3B-A49473BD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F5C24-D5EF-49DF-94B2-34D5BC788D94}">
  <ds:schemaRefs>
    <ds:schemaRef ds:uri="http://schemas.microsoft.com/sharepoint/v3/contenttype/forms"/>
  </ds:schemaRefs>
</ds:datastoreItem>
</file>

<file path=customXml/itemProps4.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5.xml><?xml version="1.0" encoding="utf-8"?>
<ds:datastoreItem xmlns:ds="http://schemas.openxmlformats.org/officeDocument/2006/customXml" ds:itemID="{56422FFB-6C5F-4828-9F00-65BB1FB3AB3A}">
  <ds:schemaRefs>
    <ds:schemaRef ds:uri="Microsoft.SharePoint.Taxonomy.ContentTypeSync"/>
  </ds:schemaRefs>
</ds:datastoreItem>
</file>

<file path=customXml/itemProps6.xml><?xml version="1.0" encoding="utf-8"?>
<ds:datastoreItem xmlns:ds="http://schemas.openxmlformats.org/officeDocument/2006/customXml" ds:itemID="{9E4175E3-766D-4EA3-B658-5D12260E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1518</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OECD</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6</cp:revision>
  <dcterms:created xsi:type="dcterms:W3CDTF">2021-06-29T13:38:00Z</dcterms:created>
  <dcterms:modified xsi:type="dcterms:W3CDTF">2021-07-13T12:34:00Z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