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34" w:rsidRDefault="001C7F34" w:rsidP="001C7F34">
      <w:pPr>
        <w:spacing w:before="100" w:beforeAutospacing="1" w:after="100" w:afterAutospacing="1" w:line="360" w:lineRule="auto"/>
        <w:jc w:val="center"/>
        <w:rPr>
          <w:rFonts w:ascii="Times New Roman" w:eastAsia="Times New Roman" w:hAnsi="Times New Roman" w:cs="Times New Roman"/>
          <w:b/>
          <w:bCs/>
          <w:sz w:val="24"/>
          <w:szCs w:val="24"/>
        </w:rPr>
      </w:pPr>
      <w:r w:rsidRPr="001C7F34">
        <w:rPr>
          <w:rFonts w:ascii="Times New Roman" w:eastAsia="Times New Roman" w:hAnsi="Times New Roman" w:cs="Times New Roman"/>
          <w:b/>
          <w:bCs/>
          <w:sz w:val="24"/>
          <w:szCs w:val="24"/>
        </w:rPr>
        <w:t>AVRUPA GİRİŞİMCİLİĞİ TEŞVİK ÖDÜLLERİ</w:t>
      </w:r>
    </w:p>
    <w:p w:rsidR="001C7F34" w:rsidRDefault="001C7F34" w:rsidP="001C7F34">
      <w:pPr>
        <w:spacing w:before="100" w:beforeAutospacing="1" w:after="100" w:afterAutospacing="1" w:line="360" w:lineRule="auto"/>
        <w:jc w:val="center"/>
        <w:rPr>
          <w:rFonts w:ascii="Times New Roman" w:eastAsia="Times New Roman" w:hAnsi="Times New Roman" w:cs="Times New Roman"/>
          <w:b/>
          <w:bCs/>
          <w:sz w:val="24"/>
          <w:szCs w:val="24"/>
        </w:rPr>
      </w:pPr>
      <w:r w:rsidRPr="001C7F34">
        <w:rPr>
          <w:rFonts w:ascii="Times New Roman" w:eastAsia="Times New Roman" w:hAnsi="Times New Roman" w:cs="Times New Roman"/>
          <w:b/>
          <w:bCs/>
          <w:sz w:val="24"/>
          <w:szCs w:val="24"/>
        </w:rPr>
        <w:t xml:space="preserve"> BAŞVURU REHBERİ</w:t>
      </w:r>
    </w:p>
    <w:p w:rsidR="00926699" w:rsidRPr="00F40B4F" w:rsidRDefault="00A85F80" w:rsidP="00C95AB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Giriş</w:t>
      </w:r>
    </w:p>
    <w:p w:rsidR="00926699" w:rsidRDefault="00926699" w:rsidP="00C95AB6">
      <w:p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Bu rehber, Avrupa Girişimciliği Teşvik Ödülleri'ne (EEPA) başvurmak isteyenler için hazırlanmıştır. Rehber, başvuru süreci, uygunluk </w:t>
      </w:r>
      <w:proofErr w:type="gramStart"/>
      <w:r w:rsidRPr="00F40B4F">
        <w:rPr>
          <w:rFonts w:ascii="Times New Roman" w:eastAsia="Times New Roman" w:hAnsi="Times New Roman" w:cs="Times New Roman"/>
          <w:sz w:val="24"/>
          <w:szCs w:val="24"/>
        </w:rPr>
        <w:t>kriterleri</w:t>
      </w:r>
      <w:proofErr w:type="gramEnd"/>
      <w:r w:rsidRPr="00F40B4F">
        <w:rPr>
          <w:rFonts w:ascii="Times New Roman" w:eastAsia="Times New Roman" w:hAnsi="Times New Roman" w:cs="Times New Roman"/>
          <w:sz w:val="24"/>
          <w:szCs w:val="24"/>
        </w:rPr>
        <w:t>, proje süresi, başvuru formunun nasıl doldurulacağı gibi konularda bilgi içermektedir.</w:t>
      </w:r>
    </w:p>
    <w:p w:rsidR="00936B42" w:rsidRDefault="00936B42" w:rsidP="00C95AB6">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sz w:val="24"/>
          <w:szCs w:val="24"/>
        </w:rPr>
      </w:pPr>
      <w:r w:rsidRPr="00936B42">
        <w:rPr>
          <w:rFonts w:ascii="Times New Roman" w:eastAsia="Times New Roman" w:hAnsi="Times New Roman" w:cs="Times New Roman"/>
          <w:b/>
          <w:sz w:val="24"/>
          <w:szCs w:val="24"/>
        </w:rPr>
        <w:t>Yarışmanın Amacı ve Formatı</w:t>
      </w:r>
    </w:p>
    <w:p w:rsidR="00936B42" w:rsidRDefault="00936B42" w:rsidP="00936B42">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Yarışmanın </w:t>
      </w:r>
      <w:r w:rsidRPr="00936B42">
        <w:rPr>
          <w:rFonts w:ascii="Times New Roman" w:eastAsia="Times New Roman" w:hAnsi="Times New Roman" w:cs="Times New Roman"/>
          <w:sz w:val="24"/>
          <w:szCs w:val="24"/>
        </w:rPr>
        <w:t xml:space="preserve">amacı </w:t>
      </w:r>
      <w:r>
        <w:rPr>
          <w:rFonts w:ascii="Times New Roman" w:eastAsia="Times New Roman" w:hAnsi="Times New Roman" w:cs="Times New Roman"/>
          <w:sz w:val="24"/>
          <w:szCs w:val="24"/>
        </w:rPr>
        <w:t xml:space="preserve">girişimcilik ekosistemine katkı sunan proje ve programların teşvik edilmesidir. Yarışmanın iş süreci en genel hatlarıyla 3 aşamadan oluşmaktadır. </w:t>
      </w:r>
    </w:p>
    <w:p w:rsidR="00936B42" w:rsidRDefault="00936B42"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Başvuru Süreci</w:t>
      </w:r>
    </w:p>
    <w:p w:rsidR="006B03B5"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Ulusal Koordinatörler tarafından seçilen 2 projenin Avrupa Komisyonuna gönderilmesi</w:t>
      </w:r>
    </w:p>
    <w:p w:rsidR="00AB13E1" w:rsidRDefault="00F045E5" w:rsidP="00AB13E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Ulusal Başvuru için belirlenen son tarihe kadar gelen başvurular KOSGEB Başkan Yardımcısı başkanlığında oluşturulan </w:t>
      </w:r>
      <w:r w:rsidR="00AB13E1">
        <w:rPr>
          <w:rFonts w:ascii="Times New Roman" w:eastAsia="Times New Roman" w:hAnsi="Times New Roman" w:cs="Times New Roman"/>
          <w:sz w:val="24"/>
          <w:szCs w:val="24"/>
        </w:rPr>
        <w:t xml:space="preserve">komisyon tarafından değerlendirilerek 2 adet proje ulusal kazanan olarak seçilir ve Avrupa Komisyonuna gönderilir. </w:t>
      </w:r>
    </w:p>
    <w:p w:rsidR="00E405D6" w:rsidRPr="00E405D6" w:rsidRDefault="00E405D6" w:rsidP="00E405D6">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Ulusal kazanan projelerin Avrupa Komisyonuna son gönderme tarihi </w:t>
      </w:r>
      <w:r w:rsidRPr="00E405D6">
        <w:rPr>
          <w:rFonts w:ascii="Times New Roman" w:eastAsia="Times New Roman" w:hAnsi="Times New Roman" w:cs="Times New Roman"/>
          <w:b/>
          <w:sz w:val="24"/>
          <w:szCs w:val="24"/>
        </w:rPr>
        <w:t xml:space="preserve">18 Temmuz 2025 </w:t>
      </w:r>
      <w:r>
        <w:rPr>
          <w:rFonts w:ascii="Times New Roman" w:eastAsia="Times New Roman" w:hAnsi="Times New Roman" w:cs="Times New Roman"/>
          <w:sz w:val="24"/>
          <w:szCs w:val="24"/>
        </w:rPr>
        <w:t xml:space="preserve">olarak belirlenmiştir. </w:t>
      </w:r>
    </w:p>
    <w:p w:rsidR="00936B42" w:rsidRDefault="00936B42"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Avrupa Komisyonu Jüri Değerlendirme</w:t>
      </w:r>
      <w:r w:rsidR="006B03B5">
        <w:rPr>
          <w:rFonts w:ascii="Times New Roman" w:eastAsia="Times New Roman" w:hAnsi="Times New Roman" w:cs="Times New Roman"/>
          <w:sz w:val="24"/>
          <w:szCs w:val="24"/>
        </w:rPr>
        <w:t xml:space="preserve"> Süreci</w:t>
      </w:r>
    </w:p>
    <w:p w:rsidR="006C7CBF" w:rsidRDefault="006C7CBF" w:rsidP="006C7CBF">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Avrupa Komisyonu </w:t>
      </w:r>
      <w:r w:rsidR="00A04E04">
        <w:rPr>
          <w:rFonts w:ascii="Times New Roman" w:eastAsia="Times New Roman" w:hAnsi="Times New Roman" w:cs="Times New Roman"/>
          <w:sz w:val="24"/>
          <w:szCs w:val="24"/>
        </w:rPr>
        <w:t xml:space="preserve">Jüri Puanlama Tablosuna göre projeleri puanlar. </w:t>
      </w:r>
      <w:r>
        <w:rPr>
          <w:rFonts w:ascii="Times New Roman" w:eastAsia="Times New Roman" w:hAnsi="Times New Roman" w:cs="Times New Roman"/>
          <w:sz w:val="24"/>
          <w:szCs w:val="24"/>
        </w:rPr>
        <w:t xml:space="preserve"> </w:t>
      </w:r>
    </w:p>
    <w:p w:rsidR="00936B42"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Avrupa Komisyonu’nun Kısa Listeye Kalan Projeleri Açıklanması</w:t>
      </w:r>
    </w:p>
    <w:p w:rsidR="00E405D6" w:rsidRDefault="00E405D6" w:rsidP="00E405D6">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Jüri kısa listeye kalan projeleri en geç Eylül ayı sonuna kadar açıklamaktadır. </w:t>
      </w:r>
    </w:p>
    <w:p w:rsidR="00936B42" w:rsidRDefault="006B03B5" w:rsidP="00936B42">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Ödül Töreni</w:t>
      </w:r>
    </w:p>
    <w:p w:rsidR="006B03B5" w:rsidRDefault="006B03B5"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Ödül törenine ulusal kazanan olarak gönderilen projelerden 1’er kişinin, kısa listeye kalan projelerden ise 2 kişinin gidiş dönüş uçak bileti ve 2 günlük konaklama giderleri Avrupa Komisyonu tarafından karşılanmaktadır. </w:t>
      </w:r>
    </w:p>
    <w:p w:rsidR="006B03B5" w:rsidRDefault="006B03B5"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Avrupa Girişimciliği Teşvik Ödüllerinde maddi değeri olan bir ödül verilmemektedir. Ancak girişimcilik ekosisteminde oldukça prestijli olan </w:t>
      </w:r>
      <w:proofErr w:type="gramStart"/>
      <w:r>
        <w:rPr>
          <w:rFonts w:ascii="Times New Roman" w:eastAsia="Times New Roman" w:hAnsi="Times New Roman" w:cs="Times New Roman"/>
          <w:sz w:val="24"/>
          <w:szCs w:val="24"/>
        </w:rPr>
        <w:t>plaket</w:t>
      </w:r>
      <w:proofErr w:type="gramEnd"/>
      <w:r>
        <w:rPr>
          <w:rFonts w:ascii="Times New Roman" w:eastAsia="Times New Roman" w:hAnsi="Times New Roman" w:cs="Times New Roman"/>
          <w:sz w:val="24"/>
          <w:szCs w:val="24"/>
        </w:rPr>
        <w:t xml:space="preserve"> verilmektedir.</w:t>
      </w:r>
      <w:r w:rsidRPr="006B03B5">
        <w:rPr>
          <w:rFonts w:ascii="Times New Roman" w:eastAsia="Times New Roman" w:hAnsi="Times New Roman" w:cs="Times New Roman"/>
          <w:sz w:val="24"/>
          <w:szCs w:val="24"/>
        </w:rPr>
        <w:t xml:space="preserve"> </w:t>
      </w:r>
    </w:p>
    <w:p w:rsidR="00E405D6" w:rsidRPr="006B03B5" w:rsidRDefault="00E405D6" w:rsidP="006B03B5">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yılı için ödül töreni </w:t>
      </w:r>
      <w:r w:rsidRPr="00E405D6">
        <w:rPr>
          <w:rFonts w:ascii="Times New Roman" w:eastAsia="Times New Roman" w:hAnsi="Times New Roman" w:cs="Times New Roman"/>
          <w:b/>
          <w:sz w:val="24"/>
          <w:szCs w:val="24"/>
        </w:rPr>
        <w:t>10-12 Kasım 2025</w:t>
      </w:r>
      <w:r>
        <w:rPr>
          <w:rFonts w:ascii="Times New Roman" w:eastAsia="Times New Roman" w:hAnsi="Times New Roman" w:cs="Times New Roman"/>
          <w:sz w:val="24"/>
          <w:szCs w:val="24"/>
        </w:rPr>
        <w:t xml:space="preserve"> tarihinde Kopenhag’da düzenlenecektir. </w:t>
      </w:r>
    </w:p>
    <w:p w:rsidR="00926699" w:rsidRPr="00936B42" w:rsidRDefault="00926699" w:rsidP="00C95AB6">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sz w:val="24"/>
          <w:szCs w:val="24"/>
        </w:rPr>
      </w:pPr>
      <w:r w:rsidRPr="00936B42">
        <w:rPr>
          <w:rFonts w:ascii="Times New Roman" w:eastAsia="Times New Roman" w:hAnsi="Times New Roman" w:cs="Times New Roman"/>
          <w:b/>
          <w:bCs/>
          <w:sz w:val="24"/>
          <w:szCs w:val="24"/>
        </w:rPr>
        <w:t>Başvuru Süreci</w:t>
      </w:r>
    </w:p>
    <w:p w:rsidR="00926699" w:rsidRPr="00F40B4F" w:rsidRDefault="00926699" w:rsidP="00C95AB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Başvurular, </w:t>
      </w:r>
      <w:proofErr w:type="gramStart"/>
      <w:r w:rsidRPr="00F40B4F">
        <w:rPr>
          <w:rFonts w:ascii="Times New Roman" w:eastAsia="Times New Roman" w:hAnsi="Times New Roman" w:cs="Times New Roman"/>
          <w:sz w:val="24"/>
          <w:szCs w:val="24"/>
        </w:rPr>
        <w:t>online</w:t>
      </w:r>
      <w:proofErr w:type="gramEnd"/>
      <w:r w:rsidRPr="00F40B4F">
        <w:rPr>
          <w:rFonts w:ascii="Times New Roman" w:eastAsia="Times New Roman" w:hAnsi="Times New Roman" w:cs="Times New Roman"/>
          <w:sz w:val="24"/>
          <w:szCs w:val="24"/>
        </w:rPr>
        <w:t xml:space="preserve"> başvuru platformu üzerinden yapılır. </w:t>
      </w:r>
    </w:p>
    <w:p w:rsidR="00926699" w:rsidRDefault="00644FC0"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hyperlink r:id="rId7" w:history="1">
        <w:r w:rsidR="00926699" w:rsidRPr="00F40B4F">
          <w:rPr>
            <w:rStyle w:val="Kpr"/>
            <w:rFonts w:ascii="Times New Roman" w:eastAsia="Times New Roman" w:hAnsi="Times New Roman" w:cs="Times New Roman"/>
            <w:sz w:val="24"/>
            <w:szCs w:val="24"/>
          </w:rPr>
          <w:t>https://airtable.com/app0TSdBDi5wh3WKU/pagrR7reIm65J7eIp/form</w:t>
        </w:r>
      </w:hyperlink>
      <w:r w:rsidR="00926699" w:rsidRPr="00F40B4F">
        <w:rPr>
          <w:rFonts w:ascii="Times New Roman" w:eastAsia="Times New Roman" w:hAnsi="Times New Roman" w:cs="Times New Roman"/>
          <w:sz w:val="24"/>
          <w:szCs w:val="24"/>
        </w:rPr>
        <w:t xml:space="preserve"> adresinden başvuru yapabilirsiniz. </w:t>
      </w:r>
    </w:p>
    <w:p w:rsidR="00A31E96" w:rsidRPr="00F40B4F" w:rsidRDefault="00A31E96"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ekranı daha sonra devam edebilecek şekilde hazırlanmıştır.  Dolayısıyla başvuru formundaki tüm alanlar doldurulduktan sonra “SUBMIT” tuşuna basılarak gönderilmesi gerekmektedir. Başvuru gönderildikten sonra değişiklik yapılamayacaktır. </w:t>
      </w:r>
    </w:p>
    <w:p w:rsidR="00926699" w:rsidRPr="00F40B4F" w:rsidRDefault="00926699" w:rsidP="00C95AB6">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Başvurunuzu </w:t>
      </w:r>
      <w:proofErr w:type="gramStart"/>
      <w:r w:rsidRPr="00F40B4F">
        <w:rPr>
          <w:rFonts w:ascii="Times New Roman" w:eastAsia="Times New Roman" w:hAnsi="Times New Roman" w:cs="Times New Roman"/>
          <w:sz w:val="24"/>
          <w:szCs w:val="24"/>
        </w:rPr>
        <w:t>online</w:t>
      </w:r>
      <w:proofErr w:type="gramEnd"/>
      <w:r w:rsidRPr="00F40B4F">
        <w:rPr>
          <w:rFonts w:ascii="Times New Roman" w:eastAsia="Times New Roman" w:hAnsi="Times New Roman" w:cs="Times New Roman"/>
          <w:sz w:val="24"/>
          <w:szCs w:val="24"/>
        </w:rPr>
        <w:t xml:space="preserve"> ortamda tamamlayıp gönderdikten sonra çıktısını alarak kurumu temsile yetkili kişi tarafından imzalayıp Başkanlığımızın aşağıdaki adresine </w:t>
      </w:r>
      <w:r w:rsidR="00F40B4F">
        <w:rPr>
          <w:rFonts w:ascii="Times New Roman" w:eastAsia="Times New Roman" w:hAnsi="Times New Roman" w:cs="Times New Roman"/>
          <w:sz w:val="24"/>
          <w:szCs w:val="24"/>
        </w:rPr>
        <w:t xml:space="preserve">kargo ile </w:t>
      </w:r>
      <w:r w:rsidR="00834ABC" w:rsidRPr="00F40B4F">
        <w:rPr>
          <w:rFonts w:ascii="Times New Roman" w:eastAsia="Times New Roman" w:hAnsi="Times New Roman" w:cs="Times New Roman"/>
          <w:sz w:val="24"/>
          <w:szCs w:val="24"/>
        </w:rPr>
        <w:t xml:space="preserve">göndermeniz gerekmektedir. </w:t>
      </w:r>
    </w:p>
    <w:p w:rsidR="00926699" w:rsidRDefault="00926699" w:rsidP="00C95AB6">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Başvurular, AB'nin resmi dillerinden herhangi birinde yapılabilir.</w:t>
      </w:r>
      <w:r w:rsidR="00834ABC" w:rsidRPr="00F40B4F">
        <w:rPr>
          <w:rFonts w:ascii="Times New Roman" w:eastAsia="Times New Roman" w:hAnsi="Times New Roman" w:cs="Times New Roman"/>
          <w:sz w:val="24"/>
          <w:szCs w:val="24"/>
        </w:rPr>
        <w:t xml:space="preserve"> Ülkemiz başvurularında İngilizce tercih edilmelidir. </w:t>
      </w:r>
      <w:r w:rsidRPr="00F40B4F">
        <w:rPr>
          <w:rFonts w:ascii="Times New Roman" w:eastAsia="Times New Roman" w:hAnsi="Times New Roman" w:cs="Times New Roman"/>
          <w:sz w:val="24"/>
          <w:szCs w:val="24"/>
        </w:rPr>
        <w:t xml:space="preserve"> </w:t>
      </w:r>
    </w:p>
    <w:p w:rsidR="00FE50B2" w:rsidRPr="00FE50B2" w:rsidRDefault="00FE50B2" w:rsidP="00FE50B2">
      <w:pPr>
        <w:pStyle w:val="ListeParagraf"/>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Avrupa seçmelerine </w:t>
      </w:r>
      <w:r w:rsidRPr="00FE50B2">
        <w:rPr>
          <w:rFonts w:ascii="Times New Roman" w:eastAsia="Times New Roman" w:hAnsi="Times New Roman" w:cs="Times New Roman"/>
          <w:sz w:val="24"/>
          <w:szCs w:val="24"/>
        </w:rPr>
        <w:t xml:space="preserve">Ulusal Koordinatörlükler aracılığıyla başvuru yapılır. Her ülke, en fazla iki proje ile Avrupa seviyesindeki yarışmaya katılabilir. </w:t>
      </w:r>
    </w:p>
    <w:p w:rsidR="005011EC" w:rsidRPr="005011EC" w:rsidRDefault="00926699" w:rsidP="005011EC">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S</w:t>
      </w:r>
      <w:r w:rsidR="00084607">
        <w:rPr>
          <w:rFonts w:ascii="Times New Roman" w:eastAsia="Times New Roman" w:hAnsi="Times New Roman" w:cs="Times New Roman"/>
          <w:sz w:val="24"/>
          <w:szCs w:val="24"/>
        </w:rPr>
        <w:t xml:space="preserve">on başvuru tarihi: Türkiye’deki ulusal seçmeler için </w:t>
      </w:r>
      <w:r w:rsidRPr="00F40B4F">
        <w:rPr>
          <w:rFonts w:ascii="Times New Roman" w:eastAsia="Times New Roman" w:hAnsi="Times New Roman" w:cs="Times New Roman"/>
          <w:sz w:val="24"/>
          <w:szCs w:val="24"/>
        </w:rPr>
        <w:t xml:space="preserve">son başvuru tarihi </w:t>
      </w:r>
      <w:r w:rsidRPr="00F40B4F">
        <w:rPr>
          <w:rFonts w:ascii="Times New Roman" w:eastAsia="Times New Roman" w:hAnsi="Times New Roman" w:cs="Times New Roman"/>
          <w:b/>
          <w:sz w:val="24"/>
          <w:szCs w:val="24"/>
        </w:rPr>
        <w:t>13 Haziran 2025</w:t>
      </w:r>
      <w:r w:rsidRPr="00F40B4F">
        <w:rPr>
          <w:rFonts w:ascii="Times New Roman" w:eastAsia="Times New Roman" w:hAnsi="Times New Roman" w:cs="Times New Roman"/>
          <w:sz w:val="24"/>
          <w:szCs w:val="24"/>
        </w:rPr>
        <w:t xml:space="preserve"> olarak belirlenmiştir.  </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Uygunluk K</w:t>
      </w:r>
      <w:r w:rsidR="008A3691">
        <w:rPr>
          <w:rFonts w:ascii="Times New Roman" w:eastAsia="Times New Roman" w:hAnsi="Times New Roman" w:cs="Times New Roman"/>
          <w:b/>
          <w:bCs/>
          <w:sz w:val="24"/>
          <w:szCs w:val="24"/>
        </w:rPr>
        <w:t>riterleri</w:t>
      </w:r>
    </w:p>
    <w:p w:rsidR="00926699" w:rsidRPr="00F40B4F" w:rsidRDefault="00926699" w:rsidP="00C95AB6">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Kimler Başvurabilir?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bölgesel ve ulusal kamu kurumları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Kamu-özel sektör ortaklıkları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lastRenderedPageBreak/>
        <w:t xml:space="preserve">Eğitim kurumları </w:t>
      </w:r>
    </w:p>
    <w:p w:rsidR="00926699" w:rsidRPr="00F40B4F" w:rsidRDefault="00926699"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Sivil toplum kuruluşları </w:t>
      </w:r>
    </w:p>
    <w:p w:rsidR="00926699" w:rsidRPr="00F40B4F" w:rsidRDefault="008A3691" w:rsidP="00C95AB6">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8A3691">
        <w:rPr>
          <w:rFonts w:ascii="Times New Roman" w:eastAsia="Times New Roman" w:hAnsi="Times New Roman" w:cs="Times New Roman"/>
          <w:b/>
          <w:sz w:val="24"/>
          <w:szCs w:val="24"/>
        </w:rPr>
        <w:t>KOBİ'ler</w:t>
      </w:r>
      <w:r w:rsidRPr="00F40B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sadece “</w:t>
      </w:r>
      <w:r w:rsidR="00926699" w:rsidRPr="00F40B4F">
        <w:rPr>
          <w:rFonts w:ascii="Times New Roman" w:eastAsia="Times New Roman" w:hAnsi="Times New Roman" w:cs="Times New Roman"/>
          <w:sz w:val="24"/>
          <w:szCs w:val="24"/>
        </w:rPr>
        <w:t>Sorumlu</w:t>
      </w:r>
      <w:r>
        <w:rPr>
          <w:rFonts w:ascii="Times New Roman" w:eastAsia="Times New Roman" w:hAnsi="Times New Roman" w:cs="Times New Roman"/>
          <w:sz w:val="24"/>
          <w:szCs w:val="24"/>
        </w:rPr>
        <w:t xml:space="preserve"> ve Kapsayıcı Girişimcilik”</w:t>
      </w:r>
      <w:r w:rsidR="00926699" w:rsidRPr="00F40B4F">
        <w:rPr>
          <w:rFonts w:ascii="Times New Roman" w:eastAsia="Times New Roman" w:hAnsi="Times New Roman" w:cs="Times New Roman"/>
          <w:sz w:val="24"/>
          <w:szCs w:val="24"/>
        </w:rPr>
        <w:t xml:space="preserve"> kateg</w:t>
      </w:r>
      <w:r>
        <w:rPr>
          <w:rFonts w:ascii="Times New Roman" w:eastAsia="Times New Roman" w:hAnsi="Times New Roman" w:cs="Times New Roman"/>
          <w:sz w:val="24"/>
          <w:szCs w:val="24"/>
        </w:rPr>
        <w:t xml:space="preserve">orisinden </w:t>
      </w:r>
      <w:r w:rsidR="00AE7ACA" w:rsidRPr="00F40B4F">
        <w:rPr>
          <w:rFonts w:ascii="Times New Roman" w:eastAsia="Times New Roman" w:hAnsi="Times New Roman" w:cs="Times New Roman"/>
          <w:sz w:val="24"/>
          <w:szCs w:val="24"/>
        </w:rPr>
        <w:t>başvurabilir.</w:t>
      </w:r>
    </w:p>
    <w:p w:rsidR="00926699" w:rsidRPr="00936B42" w:rsidRDefault="00AE7ACA"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Proje Süresi</w:t>
      </w:r>
    </w:p>
    <w:p w:rsidR="00A85F80" w:rsidRDefault="00926699" w:rsidP="00C95AB6">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Projelerin en az 15 aydır devam ediyor olması gerekmektedir. </w:t>
      </w:r>
      <w:r w:rsidR="00A85F80">
        <w:rPr>
          <w:rFonts w:ascii="Times New Roman" w:eastAsia="Times New Roman" w:hAnsi="Times New Roman" w:cs="Times New Roman"/>
          <w:sz w:val="24"/>
          <w:szCs w:val="24"/>
        </w:rPr>
        <w:t>Projelerin bitmiş olması,  halen devam ediyor olması başvuru için bir engel teşkil etmemektedir. Örneğin;</w:t>
      </w:r>
    </w:p>
    <w:p w:rsidR="00926699" w:rsidRDefault="00A85F80" w:rsidP="00A85F80">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yılının Ocak ayında başlamış ve 2020 yılının Nisan ayında tamamlanmış bir proje en az 15 aylık süreyi sağladığı için </w:t>
      </w:r>
      <w:r w:rsidRPr="00A85F80">
        <w:rPr>
          <w:rFonts w:ascii="Times New Roman" w:eastAsia="Times New Roman" w:hAnsi="Times New Roman" w:cs="Times New Roman"/>
          <w:b/>
          <w:sz w:val="24"/>
          <w:szCs w:val="24"/>
        </w:rPr>
        <w:t>BAŞVURABİLİR.</w:t>
      </w:r>
      <w:r>
        <w:rPr>
          <w:rFonts w:ascii="Times New Roman" w:eastAsia="Times New Roman" w:hAnsi="Times New Roman" w:cs="Times New Roman"/>
          <w:sz w:val="24"/>
          <w:szCs w:val="24"/>
        </w:rPr>
        <w:t xml:space="preserve"> </w:t>
      </w:r>
    </w:p>
    <w:p w:rsidR="00936B42" w:rsidRPr="00AB13E1" w:rsidRDefault="00A85F80" w:rsidP="00AB13E1">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yılının Nisan ayında başlamış ve proje süresi 3 yıl olan bir proje, son başvuru tarihi olan 13 Haziranda 15 aylık süre şartını sağlayamayacağı için </w:t>
      </w:r>
      <w:r w:rsidRPr="00A85F80">
        <w:rPr>
          <w:rFonts w:ascii="Times New Roman" w:eastAsia="Times New Roman" w:hAnsi="Times New Roman" w:cs="Times New Roman"/>
          <w:b/>
          <w:sz w:val="24"/>
          <w:szCs w:val="24"/>
        </w:rPr>
        <w:t>BAŞVURAMAZ</w:t>
      </w:r>
      <w:r w:rsidR="00AB13E1">
        <w:rPr>
          <w:rFonts w:ascii="Times New Roman" w:eastAsia="Times New Roman" w:hAnsi="Times New Roman" w:cs="Times New Roman"/>
          <w:sz w:val="24"/>
          <w:szCs w:val="24"/>
        </w:rPr>
        <w:t>.</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Başv</w:t>
      </w:r>
      <w:r w:rsidR="00AE7ACA" w:rsidRPr="00F40B4F">
        <w:rPr>
          <w:rFonts w:ascii="Times New Roman" w:eastAsia="Times New Roman" w:hAnsi="Times New Roman" w:cs="Times New Roman"/>
          <w:b/>
          <w:bCs/>
          <w:sz w:val="24"/>
          <w:szCs w:val="24"/>
        </w:rPr>
        <w:t>uru Formunun Doldurulması</w:t>
      </w:r>
    </w:p>
    <w:p w:rsidR="00926699" w:rsidRPr="00F40B4F"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 formuna </w:t>
      </w:r>
      <w:hyperlink r:id="rId8" w:history="1">
        <w:r w:rsidRPr="00F40B4F">
          <w:rPr>
            <w:rFonts w:ascii="Times New Roman" w:eastAsia="Times New Roman" w:hAnsi="Times New Roman" w:cs="Times New Roman"/>
            <w:color w:val="0000FF"/>
            <w:sz w:val="24"/>
            <w:szCs w:val="24"/>
            <w:u w:val="single"/>
          </w:rPr>
          <w:t>https://airtable.com/app0TSdBDi5wh3WKU/pagrR7reIm65J7eIp/form</w:t>
        </w:r>
      </w:hyperlink>
      <w:r w:rsidRPr="00F40B4F">
        <w:rPr>
          <w:rFonts w:ascii="Times New Roman" w:eastAsia="Times New Roman" w:hAnsi="Times New Roman" w:cs="Times New Roman"/>
          <w:sz w:val="24"/>
          <w:szCs w:val="24"/>
        </w:rPr>
        <w:t xml:space="preserve"> adresinden ulaşabilirsiniz. </w:t>
      </w:r>
    </w:p>
    <w:p w:rsidR="00926699"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Formda istenen bilgileri eksiksiz ve doğru bir şekilde doldurun. </w:t>
      </w:r>
    </w:p>
    <w:p w:rsidR="001A1D6F" w:rsidRDefault="001A1D6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formunda bölüm başlarında belirtilen kelime sınırına dikkat edilmesi gerekmektedir. </w:t>
      </w:r>
    </w:p>
    <w:p w:rsidR="001A1D6F" w:rsidRPr="00F40B4F" w:rsidRDefault="001A1D6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 çıktıları, sonuçları ve yerel veya ulusal ekonomiye olan katkılarının dikkatli bir şekilde belirtilmesi gerekir. Ölçülebilir, </w:t>
      </w:r>
      <w:proofErr w:type="gramStart"/>
      <w:r>
        <w:rPr>
          <w:rFonts w:ascii="Times New Roman" w:eastAsia="Times New Roman" w:hAnsi="Times New Roman" w:cs="Times New Roman"/>
          <w:sz w:val="24"/>
          <w:szCs w:val="24"/>
        </w:rPr>
        <w:t>spesifik</w:t>
      </w:r>
      <w:proofErr w:type="gramEnd"/>
      <w:r>
        <w:rPr>
          <w:rFonts w:ascii="Times New Roman" w:eastAsia="Times New Roman" w:hAnsi="Times New Roman" w:cs="Times New Roman"/>
          <w:sz w:val="24"/>
          <w:szCs w:val="24"/>
        </w:rPr>
        <w:t xml:space="preserve"> ve somut bir dil kullanılması etkinin gösterilmesine olumlu katkı sunacaktır. </w:t>
      </w:r>
    </w:p>
    <w:p w:rsidR="00926699" w:rsidRPr="00F40B4F" w:rsidRDefault="00926699"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Projenizi </w:t>
      </w:r>
      <w:r w:rsidR="00C95AB6" w:rsidRPr="00F40B4F">
        <w:rPr>
          <w:rFonts w:ascii="Times New Roman" w:eastAsia="Times New Roman" w:hAnsi="Times New Roman" w:cs="Times New Roman"/>
          <w:sz w:val="24"/>
          <w:szCs w:val="24"/>
        </w:rPr>
        <w:t xml:space="preserve">anlatan </w:t>
      </w:r>
      <w:r w:rsidR="00F40B4F">
        <w:rPr>
          <w:rFonts w:ascii="Times New Roman" w:eastAsia="Times New Roman" w:hAnsi="Times New Roman" w:cs="Times New Roman"/>
          <w:sz w:val="24"/>
          <w:szCs w:val="24"/>
        </w:rPr>
        <w:t xml:space="preserve">en fazla 5 adet </w:t>
      </w:r>
      <w:r w:rsidR="00C95AB6" w:rsidRPr="00F40B4F">
        <w:rPr>
          <w:rFonts w:ascii="Times New Roman" w:eastAsia="Times New Roman" w:hAnsi="Times New Roman" w:cs="Times New Roman"/>
          <w:sz w:val="24"/>
          <w:szCs w:val="24"/>
        </w:rPr>
        <w:t xml:space="preserve">video linklerini ekleyin. </w:t>
      </w:r>
      <w:r w:rsidR="00F40B4F">
        <w:rPr>
          <w:rFonts w:ascii="Times New Roman" w:eastAsia="Times New Roman" w:hAnsi="Times New Roman" w:cs="Times New Roman"/>
          <w:sz w:val="24"/>
          <w:szCs w:val="24"/>
        </w:rPr>
        <w:t xml:space="preserve">Youtube videosu tercih edilebilir. Linki belirtilen videolar eğer İngilizce olarak hazırlanmamışsa İngilizce alt yazılarının eklenmiş olması gerekir. </w:t>
      </w:r>
    </w:p>
    <w:p w:rsidR="00926699" w:rsidRPr="00F40B4F" w:rsidRDefault="00F40B4F" w:rsidP="00C95AB6">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Yüksek çözünürlüklü p</w:t>
      </w:r>
      <w:r w:rsidR="00926699" w:rsidRPr="00F40B4F">
        <w:rPr>
          <w:rFonts w:ascii="Times New Roman" w:eastAsia="Times New Roman" w:hAnsi="Times New Roman" w:cs="Times New Roman"/>
          <w:sz w:val="24"/>
          <w:szCs w:val="24"/>
        </w:rPr>
        <w:t xml:space="preserve">roje </w:t>
      </w:r>
      <w:proofErr w:type="gramStart"/>
      <w:r w:rsidR="00926699" w:rsidRPr="00F40B4F">
        <w:rPr>
          <w:rFonts w:ascii="Times New Roman" w:eastAsia="Times New Roman" w:hAnsi="Times New Roman" w:cs="Times New Roman"/>
          <w:sz w:val="24"/>
          <w:szCs w:val="24"/>
        </w:rPr>
        <w:t>logonuzu</w:t>
      </w:r>
      <w:proofErr w:type="gramEnd"/>
      <w:r w:rsidR="00926699" w:rsidRPr="00F40B4F">
        <w:rPr>
          <w:rFonts w:ascii="Times New Roman" w:eastAsia="Times New Roman" w:hAnsi="Times New Roman" w:cs="Times New Roman"/>
          <w:sz w:val="24"/>
          <w:szCs w:val="24"/>
        </w:rPr>
        <w:t xml:space="preserve"> ve ekip fotoğrafınızı yükleyin. </w:t>
      </w:r>
    </w:p>
    <w:p w:rsidR="00084607" w:rsidRPr="00084607" w:rsidRDefault="00926699" w:rsidP="0008460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Başvurunuzu destekleyen ek materyalleri ekleyebilirsiniz. </w:t>
      </w:r>
    </w:p>
    <w:p w:rsidR="00926699"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lastRenderedPageBreak/>
        <w:t xml:space="preserve">Değerlendirme </w:t>
      </w:r>
      <w:r w:rsidR="00AE7ACA" w:rsidRPr="00F40B4F">
        <w:rPr>
          <w:rFonts w:ascii="Times New Roman" w:eastAsia="Times New Roman" w:hAnsi="Times New Roman" w:cs="Times New Roman"/>
          <w:b/>
          <w:bCs/>
          <w:sz w:val="24"/>
          <w:szCs w:val="24"/>
        </w:rPr>
        <w:t>Kriterleri</w:t>
      </w:r>
    </w:p>
    <w:p w:rsidR="001A1D6F" w:rsidRPr="001A1D6F" w:rsidRDefault="001A1D6F" w:rsidP="00C95AB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Hem ulusal seçim sürecinde hem de Avrupa Jüri değerlendirmesi sürecinde projeler aşağıda sıralanan </w:t>
      </w:r>
      <w:proofErr w:type="gramStart"/>
      <w:r>
        <w:rPr>
          <w:rFonts w:ascii="Times New Roman" w:eastAsia="Times New Roman" w:hAnsi="Times New Roman" w:cs="Times New Roman"/>
          <w:bCs/>
          <w:sz w:val="24"/>
          <w:szCs w:val="24"/>
        </w:rPr>
        <w:t>kriterlere</w:t>
      </w:r>
      <w:proofErr w:type="gramEnd"/>
      <w:r>
        <w:rPr>
          <w:rFonts w:ascii="Times New Roman" w:eastAsia="Times New Roman" w:hAnsi="Times New Roman" w:cs="Times New Roman"/>
          <w:bCs/>
          <w:sz w:val="24"/>
          <w:szCs w:val="24"/>
        </w:rPr>
        <w:t xml:space="preserve"> göre puanlanır. Projelerin kurum ve işletmelerin rutin faaliyetlerini aşan girişimcilik ekosistemine katkı sunan özellikleri ön plana çıkarılmalıdır. </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Özgünlük ve uygulanabilirlik </w:t>
      </w:r>
      <w:r w:rsidR="00A85F80">
        <w:rPr>
          <w:rFonts w:ascii="Times New Roman" w:eastAsia="Times New Roman" w:hAnsi="Times New Roman" w:cs="Times New Roman"/>
          <w:sz w:val="24"/>
          <w:szCs w:val="24"/>
        </w:rPr>
        <w:t>(20)</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ekonomi üzerindeki etki </w:t>
      </w:r>
      <w:r w:rsidR="00A85F80">
        <w:rPr>
          <w:rFonts w:ascii="Times New Roman" w:eastAsia="Times New Roman" w:hAnsi="Times New Roman" w:cs="Times New Roman"/>
          <w:sz w:val="24"/>
          <w:szCs w:val="24"/>
        </w:rPr>
        <w:t>(30)</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Yerel paydaş ilişkilerinin geliştirilmesi </w:t>
      </w:r>
      <w:r w:rsidR="00A85F80">
        <w:rPr>
          <w:rFonts w:ascii="Times New Roman" w:eastAsia="Times New Roman" w:hAnsi="Times New Roman" w:cs="Times New Roman"/>
          <w:sz w:val="24"/>
          <w:szCs w:val="24"/>
        </w:rPr>
        <w:t>(25)</w:t>
      </w:r>
    </w:p>
    <w:p w:rsidR="00926699" w:rsidRPr="00F40B4F" w:rsidRDefault="00926699" w:rsidP="00C95AB6">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F40B4F">
        <w:rPr>
          <w:rFonts w:ascii="Times New Roman" w:eastAsia="Times New Roman" w:hAnsi="Times New Roman" w:cs="Times New Roman"/>
          <w:sz w:val="24"/>
          <w:szCs w:val="24"/>
        </w:rPr>
        <w:t>Aktarılabilirlik</w:t>
      </w:r>
      <w:proofErr w:type="spellEnd"/>
      <w:r w:rsidRPr="00F40B4F">
        <w:rPr>
          <w:rFonts w:ascii="Times New Roman" w:eastAsia="Times New Roman" w:hAnsi="Times New Roman" w:cs="Times New Roman"/>
          <w:sz w:val="24"/>
          <w:szCs w:val="24"/>
        </w:rPr>
        <w:t xml:space="preserve"> </w:t>
      </w:r>
      <w:r w:rsidR="00A85F80">
        <w:rPr>
          <w:rFonts w:ascii="Times New Roman" w:eastAsia="Times New Roman" w:hAnsi="Times New Roman" w:cs="Times New Roman"/>
          <w:sz w:val="24"/>
          <w:szCs w:val="24"/>
        </w:rPr>
        <w:t>(25)</w:t>
      </w:r>
    </w:p>
    <w:p w:rsidR="00936B42"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Ödül</w:t>
      </w:r>
      <w:r w:rsidR="00AE7ACA" w:rsidRPr="00F40B4F">
        <w:rPr>
          <w:rFonts w:ascii="Times New Roman" w:eastAsia="Times New Roman" w:hAnsi="Times New Roman" w:cs="Times New Roman"/>
          <w:b/>
          <w:bCs/>
          <w:sz w:val="24"/>
          <w:szCs w:val="24"/>
        </w:rPr>
        <w:t xml:space="preserve"> Kategorileri</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İş Ortamının</w:t>
      </w:r>
      <w:r w:rsidR="00B65CBD">
        <w:rPr>
          <w:rFonts w:ascii="Times New Roman" w:eastAsia="Times New Roman" w:hAnsi="Times New Roman" w:cs="Times New Roman"/>
          <w:b/>
          <w:sz w:val="24"/>
          <w:szCs w:val="24"/>
          <w:u w:val="single"/>
        </w:rPr>
        <w:t xml:space="preserve"> ve Girişimcilik Ruhunun Geliştirilmesi</w:t>
      </w:r>
      <w:r w:rsidR="00B65CBD" w:rsidRPr="00B65CBD">
        <w:rPr>
          <w:rFonts w:ascii="Times New Roman" w:eastAsia="Times New Roman" w:hAnsi="Times New Roman" w:cs="Times New Roman"/>
          <w:sz w:val="24"/>
          <w:szCs w:val="24"/>
        </w:rPr>
        <w:t>: Girişimci bir zihniyet oluşumunu destekleyen projeler bu kategoride değerlendirilir. Özellikle gençlere ve kadınlara yönelik farkındalık kampanyalarını teşvik eden yerel projeler örnek gösterilebilir. Örneğin, kadın girişimciliğini artırmayı veya gençlerin iş dünyasına katılımını hedefleyen çalışmalar bu kapsamdadır.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Gi</w:t>
      </w:r>
      <w:r w:rsidR="00B65CBD" w:rsidRPr="00B65CBD">
        <w:rPr>
          <w:rFonts w:ascii="Times New Roman" w:eastAsia="Times New Roman" w:hAnsi="Times New Roman" w:cs="Times New Roman"/>
          <w:b/>
          <w:sz w:val="24"/>
          <w:szCs w:val="24"/>
          <w:u w:val="single"/>
        </w:rPr>
        <w:t>rişimcilik Becerilerine Yatırım</w:t>
      </w:r>
      <w:r w:rsidR="00B65CBD" w:rsidRPr="00B65CBD">
        <w:rPr>
          <w:rFonts w:ascii="Times New Roman" w:eastAsia="Times New Roman" w:hAnsi="Times New Roman" w:cs="Times New Roman"/>
          <w:sz w:val="24"/>
          <w:szCs w:val="24"/>
        </w:rPr>
        <w:t>: Bu kategoride, girişimciler ve çalışanlar için mesleki becerilerin geliştirilmesini, yönetsel yetkinliklerin kazandırılmasını veya teknoloji kullanımının artırılmasını hedefleyen projeler değerlendirilmektedir. Örneğin, KOBİ'lere yönelik teknoloji becerileri kazandırmayı amaçlayan eğitim programları bu kategoriye örnek gösterilebilir.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D</w:t>
      </w:r>
      <w:r w:rsidR="00B65CBD" w:rsidRPr="00B65CBD">
        <w:rPr>
          <w:rFonts w:ascii="Times New Roman" w:eastAsia="Times New Roman" w:hAnsi="Times New Roman" w:cs="Times New Roman"/>
          <w:b/>
          <w:sz w:val="24"/>
          <w:szCs w:val="24"/>
          <w:u w:val="single"/>
        </w:rPr>
        <w:t>ijital Dönüşümün Desteklenmesi</w:t>
      </w:r>
      <w:r w:rsidR="00B65CBD" w:rsidRPr="00B65CBD">
        <w:rPr>
          <w:rFonts w:ascii="Times New Roman" w:eastAsia="Times New Roman" w:hAnsi="Times New Roman" w:cs="Times New Roman"/>
          <w:sz w:val="24"/>
          <w:szCs w:val="24"/>
        </w:rPr>
        <w:t>: İşletmelerin dijital teknolojilerden yararlanmasını sağlayan politikalar ve projeler bu kategoride yer alır. Dijital araçların yaygınlaştırılmasını destekleyen projeler ya da dijital dönüşüm uzmanlarının yetiştirilmesini hedefleyen girişimler başvuru yapabilir.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 xml:space="preserve">İşletmelerin </w:t>
      </w:r>
      <w:proofErr w:type="spellStart"/>
      <w:r w:rsidRPr="00B65CBD">
        <w:rPr>
          <w:rFonts w:ascii="Times New Roman" w:eastAsia="Times New Roman" w:hAnsi="Times New Roman" w:cs="Times New Roman"/>
          <w:b/>
          <w:sz w:val="24"/>
          <w:szCs w:val="24"/>
          <w:u w:val="single"/>
        </w:rPr>
        <w:t>Uluslararasılaşmasının</w:t>
      </w:r>
      <w:proofErr w:type="spellEnd"/>
      <w:r w:rsidRPr="00B65CBD">
        <w:rPr>
          <w:rFonts w:ascii="Times New Roman" w:eastAsia="Times New Roman" w:hAnsi="Times New Roman" w:cs="Times New Roman"/>
          <w:b/>
          <w:sz w:val="24"/>
          <w:szCs w:val="24"/>
          <w:u w:val="single"/>
        </w:rPr>
        <w:t xml:space="preserve"> </w:t>
      </w:r>
      <w:r w:rsidR="00B65CBD" w:rsidRPr="00B65CBD">
        <w:rPr>
          <w:rFonts w:ascii="Times New Roman" w:eastAsia="Times New Roman" w:hAnsi="Times New Roman" w:cs="Times New Roman"/>
          <w:b/>
          <w:sz w:val="24"/>
          <w:szCs w:val="24"/>
          <w:u w:val="single"/>
        </w:rPr>
        <w:t>Desteklenmesi</w:t>
      </w:r>
      <w:r w:rsidR="00B65CBD" w:rsidRPr="00B65CBD">
        <w:rPr>
          <w:rFonts w:ascii="Times New Roman" w:eastAsia="Times New Roman" w:hAnsi="Times New Roman" w:cs="Times New Roman"/>
          <w:sz w:val="24"/>
          <w:szCs w:val="24"/>
          <w:u w:val="single"/>
        </w:rPr>
        <w:t>:</w:t>
      </w:r>
      <w:r w:rsidR="00B65CBD" w:rsidRPr="00B65CBD">
        <w:rPr>
          <w:rFonts w:ascii="Times New Roman" w:eastAsia="Times New Roman" w:hAnsi="Times New Roman" w:cs="Times New Roman"/>
          <w:sz w:val="24"/>
          <w:szCs w:val="24"/>
        </w:rPr>
        <w:t xml:space="preserve"> Yerel işletmelerin ulusal sınırların ötesine ulaşmasını hedefleyen projeler bu kategoride değerlendirilir. Örneğin, ihracat </w:t>
      </w:r>
      <w:r w:rsidR="00B65CBD" w:rsidRPr="00B65CBD">
        <w:rPr>
          <w:rFonts w:ascii="Times New Roman" w:eastAsia="Times New Roman" w:hAnsi="Times New Roman" w:cs="Times New Roman"/>
          <w:sz w:val="24"/>
          <w:szCs w:val="24"/>
        </w:rPr>
        <w:lastRenderedPageBreak/>
        <w:t>kapasitesini artırmaya yönelik politikalar veya işletmelere uluslararası fuarlara katılım desteği sağlayan programlar bu kapsama girmektedir.</w:t>
      </w:r>
    </w:p>
    <w:p w:rsidR="00926699" w:rsidRPr="00B65CBD" w:rsidRDefault="00926699" w:rsidP="008A369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Sürdü</w:t>
      </w:r>
      <w:r w:rsidR="00B65CBD" w:rsidRPr="00B65CBD">
        <w:rPr>
          <w:rFonts w:ascii="Times New Roman" w:eastAsia="Times New Roman" w:hAnsi="Times New Roman" w:cs="Times New Roman"/>
          <w:b/>
          <w:sz w:val="24"/>
          <w:szCs w:val="24"/>
          <w:u w:val="single"/>
        </w:rPr>
        <w:t>rülebilir Geçişin Desteklenmesi</w:t>
      </w:r>
      <w:r w:rsidR="00B65CBD" w:rsidRPr="00B65CBD">
        <w:rPr>
          <w:rFonts w:ascii="Times New Roman" w:eastAsia="Times New Roman" w:hAnsi="Times New Roman" w:cs="Times New Roman"/>
          <w:sz w:val="24"/>
          <w:szCs w:val="24"/>
        </w:rPr>
        <w:t xml:space="preserve">: Enerji verimliliğini artırmayı, döngüsel ekonomiyi teşvik etmeyi ya da iklim </w:t>
      </w:r>
      <w:proofErr w:type="gramStart"/>
      <w:r w:rsidR="00B65CBD" w:rsidRPr="00B65CBD">
        <w:rPr>
          <w:rFonts w:ascii="Times New Roman" w:eastAsia="Times New Roman" w:hAnsi="Times New Roman" w:cs="Times New Roman"/>
          <w:sz w:val="24"/>
          <w:szCs w:val="24"/>
        </w:rPr>
        <w:t>nötrlüğü</w:t>
      </w:r>
      <w:proofErr w:type="gramEnd"/>
      <w:r w:rsidR="00B65CBD" w:rsidRPr="00B65CBD">
        <w:rPr>
          <w:rFonts w:ascii="Times New Roman" w:eastAsia="Times New Roman" w:hAnsi="Times New Roman" w:cs="Times New Roman"/>
          <w:sz w:val="24"/>
          <w:szCs w:val="24"/>
        </w:rPr>
        <w:t xml:space="preserve"> politikalarını benimseyen projeler bu kategoride değerlendirilmektedir. Örneğin, yenilenebilir enerji kaynaklarının kullanımını artırmayı hedefleyen bölgesel programlar bu kapsamda örnek gösterilebilir.</w:t>
      </w:r>
    </w:p>
    <w:p w:rsidR="00936B42" w:rsidRPr="00AB13E1" w:rsidRDefault="00926699" w:rsidP="00AB13E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B65CBD">
        <w:rPr>
          <w:rFonts w:ascii="Times New Roman" w:eastAsia="Times New Roman" w:hAnsi="Times New Roman" w:cs="Times New Roman"/>
          <w:b/>
          <w:sz w:val="24"/>
          <w:szCs w:val="24"/>
          <w:u w:val="single"/>
        </w:rPr>
        <w:t>So</w:t>
      </w:r>
      <w:r w:rsidR="00B65CBD" w:rsidRPr="00B65CBD">
        <w:rPr>
          <w:rFonts w:ascii="Times New Roman" w:eastAsia="Times New Roman" w:hAnsi="Times New Roman" w:cs="Times New Roman"/>
          <w:b/>
          <w:sz w:val="24"/>
          <w:szCs w:val="24"/>
          <w:u w:val="single"/>
        </w:rPr>
        <w:t>rumlu ve Kapsayıcı Girişimcilik</w:t>
      </w:r>
      <w:r w:rsidR="00B65CBD" w:rsidRPr="00B65CBD">
        <w:rPr>
          <w:rFonts w:ascii="Times New Roman" w:eastAsia="Times New Roman" w:hAnsi="Times New Roman" w:cs="Times New Roman"/>
          <w:sz w:val="24"/>
          <w:szCs w:val="24"/>
        </w:rPr>
        <w:t>: Dezavantajlı grupları (örneğin, engelliler, göçmenler, uzun süre işsiz kalan bireyler) desteklemeyi, kadın istihdamını artırmayı veya sosyal sorumluluk giriş</w:t>
      </w:r>
      <w:bookmarkStart w:id="0" w:name="_GoBack"/>
      <w:bookmarkEnd w:id="0"/>
      <w:r w:rsidR="00B65CBD" w:rsidRPr="00B65CBD">
        <w:rPr>
          <w:rFonts w:ascii="Times New Roman" w:eastAsia="Times New Roman" w:hAnsi="Times New Roman" w:cs="Times New Roman"/>
          <w:sz w:val="24"/>
          <w:szCs w:val="24"/>
        </w:rPr>
        <w:t>imlerini içeren projeler bu kategoridedir. Kadın girişimciliğini destekleyen özel finansman programları bu kategoriye örnek olarak sunulabilir.</w:t>
      </w:r>
    </w:p>
    <w:p w:rsidR="00926699" w:rsidRPr="00936B42" w:rsidRDefault="00926699" w:rsidP="00936B42">
      <w:pPr>
        <w:pStyle w:val="ListeParagraf"/>
        <w:numPr>
          <w:ilvl w:val="0"/>
          <w:numId w:val="12"/>
        </w:numPr>
        <w:spacing w:before="100" w:beforeAutospacing="1" w:after="100" w:afterAutospacing="1" w:line="360" w:lineRule="auto"/>
        <w:jc w:val="both"/>
        <w:rPr>
          <w:rFonts w:ascii="Times New Roman" w:eastAsia="Times New Roman" w:hAnsi="Times New Roman" w:cs="Times New Roman"/>
          <w:b/>
          <w:bCs/>
          <w:sz w:val="24"/>
          <w:szCs w:val="24"/>
        </w:rPr>
      </w:pPr>
      <w:r w:rsidRPr="00F40B4F">
        <w:rPr>
          <w:rFonts w:ascii="Times New Roman" w:eastAsia="Times New Roman" w:hAnsi="Times New Roman" w:cs="Times New Roman"/>
          <w:b/>
          <w:bCs/>
          <w:sz w:val="24"/>
          <w:szCs w:val="24"/>
        </w:rPr>
        <w:t xml:space="preserve">İletişim / </w:t>
      </w:r>
      <w:proofErr w:type="spellStart"/>
      <w:r w:rsidRPr="00F40B4F">
        <w:rPr>
          <w:rFonts w:ascii="Times New Roman" w:eastAsia="Times New Roman" w:hAnsi="Times New Roman" w:cs="Times New Roman"/>
          <w:b/>
          <w:bCs/>
          <w:sz w:val="24"/>
          <w:szCs w:val="24"/>
        </w:rPr>
        <w:t>Contact</w:t>
      </w:r>
      <w:proofErr w:type="spellEnd"/>
    </w:p>
    <w:p w:rsidR="00926699" w:rsidRPr="00F40B4F" w:rsidRDefault="00926699" w:rsidP="00C95AB6">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F40B4F">
        <w:rPr>
          <w:rFonts w:ascii="Times New Roman" w:eastAsia="Times New Roman" w:hAnsi="Times New Roman" w:cs="Times New Roman"/>
          <w:sz w:val="24"/>
          <w:szCs w:val="24"/>
        </w:rPr>
        <w:t>Mahfus</w:t>
      </w:r>
      <w:proofErr w:type="spellEnd"/>
      <w:r w:rsidRPr="00F40B4F">
        <w:rPr>
          <w:rFonts w:ascii="Times New Roman" w:eastAsia="Times New Roman" w:hAnsi="Times New Roman" w:cs="Times New Roman"/>
          <w:sz w:val="24"/>
          <w:szCs w:val="24"/>
        </w:rPr>
        <w:t xml:space="preserve"> ÇETİN </w:t>
      </w:r>
    </w:p>
    <w:p w:rsidR="00926699" w:rsidRPr="00F40B4F" w:rsidRDefault="00926699"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KOSGEB SME </w:t>
      </w:r>
      <w:proofErr w:type="spellStart"/>
      <w:r w:rsidRPr="00F40B4F">
        <w:rPr>
          <w:rFonts w:ascii="Times New Roman" w:eastAsia="Times New Roman" w:hAnsi="Times New Roman" w:cs="Times New Roman"/>
          <w:sz w:val="24"/>
          <w:szCs w:val="24"/>
        </w:rPr>
        <w:t>Specialist</w:t>
      </w:r>
      <w:proofErr w:type="spellEnd"/>
    </w:p>
    <w:p w:rsidR="00926699" w:rsidRPr="00F40B4F" w:rsidRDefault="00926699"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 xml:space="preserve">E mail: </w:t>
      </w:r>
      <w:hyperlink r:id="rId9" w:history="1">
        <w:r w:rsidRPr="00F40B4F">
          <w:rPr>
            <w:rFonts w:ascii="Times New Roman" w:eastAsia="Times New Roman" w:hAnsi="Times New Roman" w:cs="Times New Roman"/>
            <w:color w:val="0000FF"/>
            <w:sz w:val="24"/>
            <w:szCs w:val="24"/>
            <w:u w:val="single"/>
          </w:rPr>
          <w:t>mahfus.cetin@kosgeb.gov.tr</w:t>
        </w:r>
      </w:hyperlink>
    </w:p>
    <w:p w:rsidR="00F819DD" w:rsidRDefault="00F819DD" w:rsidP="00C95AB6">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sz w:val="24"/>
          <w:szCs w:val="24"/>
        </w:rPr>
        <w:t>Telefon: 0312 595 2800/2395</w:t>
      </w:r>
    </w:p>
    <w:p w:rsidR="00F40B4F" w:rsidRPr="00A04E04" w:rsidRDefault="00F40B4F" w:rsidP="005011EC">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 KOSGEB Girişimcilik Dairesi Başkanlığı Hacı</w:t>
      </w:r>
      <w:r w:rsidRPr="00F40B4F">
        <w:rPr>
          <w:rFonts w:ascii="Times New Roman" w:eastAsia="Times New Roman" w:hAnsi="Times New Roman" w:cs="Times New Roman"/>
          <w:sz w:val="24"/>
          <w:szCs w:val="24"/>
        </w:rPr>
        <w:t xml:space="preserve"> Bayram Mah. İstanbul Cad. No: 32 060</w:t>
      </w:r>
      <w:r>
        <w:rPr>
          <w:rFonts w:ascii="Times New Roman" w:eastAsia="Times New Roman" w:hAnsi="Times New Roman" w:cs="Times New Roman"/>
          <w:sz w:val="24"/>
          <w:szCs w:val="24"/>
        </w:rPr>
        <w:t>50 Ulus / Altındağ / ANKARA</w:t>
      </w:r>
    </w:p>
    <w:p w:rsidR="00B758FD" w:rsidRDefault="00926699" w:rsidP="005011EC">
      <w:pPr>
        <w:spacing w:before="100" w:beforeAutospacing="1" w:after="100" w:afterAutospacing="1" w:line="240" w:lineRule="auto"/>
        <w:jc w:val="both"/>
        <w:rPr>
          <w:rFonts w:ascii="Times New Roman" w:eastAsia="Times New Roman" w:hAnsi="Times New Roman" w:cs="Times New Roman"/>
          <w:sz w:val="24"/>
          <w:szCs w:val="24"/>
        </w:rPr>
      </w:pPr>
      <w:r w:rsidRPr="00F40B4F">
        <w:rPr>
          <w:rFonts w:ascii="Times New Roman" w:eastAsia="Times New Roman" w:hAnsi="Times New Roman" w:cs="Times New Roman"/>
          <w:b/>
          <w:bCs/>
          <w:sz w:val="24"/>
          <w:szCs w:val="24"/>
        </w:rPr>
        <w:t>Not:</w:t>
      </w:r>
      <w:r w:rsidRPr="00F40B4F">
        <w:rPr>
          <w:rFonts w:ascii="Times New Roman" w:eastAsia="Times New Roman" w:hAnsi="Times New Roman" w:cs="Times New Roman"/>
          <w:sz w:val="24"/>
          <w:szCs w:val="24"/>
        </w:rPr>
        <w:t xml:space="preserve"> Bu doküman, genel bir rehber niteli</w:t>
      </w:r>
      <w:r w:rsidR="00CD28D9">
        <w:rPr>
          <w:rFonts w:ascii="Times New Roman" w:eastAsia="Times New Roman" w:hAnsi="Times New Roman" w:cs="Times New Roman"/>
          <w:sz w:val="24"/>
          <w:szCs w:val="24"/>
        </w:rPr>
        <w:t>ğindedir. Başvuru yapmadan önce ayrıca</w:t>
      </w:r>
      <w:r w:rsidRPr="00F40B4F">
        <w:rPr>
          <w:rFonts w:ascii="Times New Roman" w:eastAsia="Times New Roman" w:hAnsi="Times New Roman" w:cs="Times New Roman"/>
          <w:sz w:val="24"/>
          <w:szCs w:val="24"/>
        </w:rPr>
        <w:t xml:space="preserve"> lütfen </w:t>
      </w:r>
      <w:hyperlink r:id="rId10" w:history="1">
        <w:r w:rsidRPr="00F40B4F">
          <w:rPr>
            <w:rFonts w:ascii="Times New Roman" w:eastAsia="Times New Roman" w:hAnsi="Times New Roman" w:cs="Times New Roman"/>
            <w:color w:val="0000FF"/>
            <w:sz w:val="24"/>
            <w:szCs w:val="24"/>
            <w:u w:val="single"/>
          </w:rPr>
          <w:t>https://futurium.ec.europa.eu/en/promoting-enterprise/european-enterprise-promotion-awards</w:t>
        </w:r>
      </w:hyperlink>
      <w:r w:rsidRPr="00F40B4F">
        <w:rPr>
          <w:rFonts w:ascii="Times New Roman" w:eastAsia="Times New Roman" w:hAnsi="Times New Roman" w:cs="Times New Roman"/>
          <w:sz w:val="24"/>
          <w:szCs w:val="24"/>
        </w:rPr>
        <w:t xml:space="preserve"> adresindeki güncel bilgileri ve başvuru kurallarını dikkatlice inceleyin.</w:t>
      </w:r>
    </w:p>
    <w:p w:rsidR="005011EC" w:rsidRDefault="005011EC" w:rsidP="00B758FD">
      <w:pPr>
        <w:rPr>
          <w:rFonts w:ascii="Times New Roman" w:eastAsia="Times New Roman" w:hAnsi="Times New Roman" w:cs="Times New Roman"/>
          <w:b/>
          <w:sz w:val="24"/>
          <w:szCs w:val="24"/>
        </w:rPr>
      </w:pPr>
    </w:p>
    <w:p w:rsidR="00926699" w:rsidRPr="00B758FD" w:rsidRDefault="00B758FD" w:rsidP="00B758FD">
      <w:pPr>
        <w:rPr>
          <w:rFonts w:ascii="Times New Roman" w:eastAsia="Times New Roman" w:hAnsi="Times New Roman" w:cs="Times New Roman"/>
          <w:b/>
          <w:sz w:val="24"/>
          <w:szCs w:val="24"/>
        </w:rPr>
      </w:pPr>
      <w:r w:rsidRPr="00B758FD">
        <w:rPr>
          <w:rFonts w:ascii="Times New Roman" w:eastAsia="Times New Roman" w:hAnsi="Times New Roman" w:cs="Times New Roman"/>
          <w:b/>
          <w:sz w:val="24"/>
          <w:szCs w:val="24"/>
        </w:rPr>
        <w:t>Ek: Jüri Puanlama Tablosu Örneği</w:t>
      </w:r>
    </w:p>
    <w:sectPr w:rsidR="00926699" w:rsidRPr="00B758FD">
      <w:head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F34" w:rsidRDefault="001C7F34" w:rsidP="001C7F34">
      <w:pPr>
        <w:spacing w:after="0" w:line="240" w:lineRule="auto"/>
      </w:pPr>
      <w:r>
        <w:separator/>
      </w:r>
    </w:p>
  </w:endnote>
  <w:endnote w:type="continuationSeparator" w:id="0">
    <w:p w:rsidR="001C7F34" w:rsidRDefault="001C7F34" w:rsidP="001C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F34" w:rsidRDefault="001C7F34" w:rsidP="001C7F34">
      <w:pPr>
        <w:spacing w:after="0" w:line="240" w:lineRule="auto"/>
      </w:pPr>
      <w:r>
        <w:separator/>
      </w:r>
    </w:p>
  </w:footnote>
  <w:footnote w:type="continuationSeparator" w:id="0">
    <w:p w:rsidR="001C7F34" w:rsidRDefault="001C7F34" w:rsidP="001C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F34" w:rsidRDefault="001C7F34" w:rsidP="001C7F34">
    <w:pPr>
      <w:pStyle w:val="stBilgi"/>
      <w:tabs>
        <w:tab w:val="clear" w:pos="4703"/>
        <w:tab w:val="clear" w:pos="9406"/>
        <w:tab w:val="left" w:pos="8325"/>
      </w:tabs>
    </w:pPr>
    <w:r>
      <w:rPr>
        <w:noProof/>
        <w:lang w:val="en-US"/>
      </w:rPr>
      <w:drawing>
        <wp:inline distT="0" distB="0" distL="0" distR="0" wp14:anchorId="4D2BC27D">
          <wp:extent cx="2010410" cy="110363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0410" cy="1103630"/>
                  </a:xfrm>
                  <a:prstGeom prst="rect">
                    <a:avLst/>
                  </a:prstGeom>
                  <a:noFill/>
                </pic:spPr>
              </pic:pic>
            </a:graphicData>
          </a:graphic>
        </wp:inline>
      </w:drawing>
    </w:r>
    <w:r w:rsidR="005011EC">
      <w:rPr>
        <w:noProof/>
        <w:lang w:val="en-US"/>
      </w:rPr>
      <w:t xml:space="preserve">                                                                                       </w:t>
    </w:r>
    <w:r w:rsidR="005011EC" w:rsidRPr="001C7F34">
      <w:rPr>
        <w:noProof/>
        <w:lang w:val="en-US"/>
      </w:rPr>
      <w:drawing>
        <wp:inline distT="0" distB="0" distL="0" distR="0" wp14:anchorId="2D491CE4" wp14:editId="68E63383">
          <wp:extent cx="1199775" cy="1191501"/>
          <wp:effectExtent l="0" t="0" r="635"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435" cy="120606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07"/>
    <w:multiLevelType w:val="multilevel"/>
    <w:tmpl w:val="7FF2F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DF6"/>
    <w:multiLevelType w:val="multilevel"/>
    <w:tmpl w:val="F47CE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330E4"/>
    <w:multiLevelType w:val="multilevel"/>
    <w:tmpl w:val="C6DED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61BB"/>
    <w:multiLevelType w:val="multilevel"/>
    <w:tmpl w:val="2B302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E7C64"/>
    <w:multiLevelType w:val="hybridMultilevel"/>
    <w:tmpl w:val="7B42F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30F8E"/>
    <w:multiLevelType w:val="hybridMultilevel"/>
    <w:tmpl w:val="A646460A"/>
    <w:lvl w:ilvl="0" w:tplc="041F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84B74"/>
    <w:multiLevelType w:val="multilevel"/>
    <w:tmpl w:val="CED8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51D2A"/>
    <w:multiLevelType w:val="hybridMultilevel"/>
    <w:tmpl w:val="4CE2C87E"/>
    <w:lvl w:ilvl="0" w:tplc="21A286F0">
      <w:start w:val="1"/>
      <w:numFmt w:val="bullet"/>
      <w:lvlText w:val="o"/>
      <w:lvlJc w:val="left"/>
      <w:pPr>
        <w:ind w:left="1500" w:hanging="360"/>
      </w:pPr>
      <w:rPr>
        <w:rFonts w:ascii="Times New Roman" w:hAnsi="Times New Roman" w:cs="Times New Roman" w:hint="default"/>
        <w:sz w:val="24"/>
        <w:szCs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14050E0"/>
    <w:multiLevelType w:val="hybridMultilevel"/>
    <w:tmpl w:val="BEA2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449E9"/>
    <w:multiLevelType w:val="multilevel"/>
    <w:tmpl w:val="CBAE8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15E74"/>
    <w:multiLevelType w:val="multilevel"/>
    <w:tmpl w:val="AFEA1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21300F"/>
    <w:multiLevelType w:val="multilevel"/>
    <w:tmpl w:val="B6A69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F5DE9"/>
    <w:multiLevelType w:val="hybridMultilevel"/>
    <w:tmpl w:val="21E01460"/>
    <w:lvl w:ilvl="0" w:tplc="041F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77702F"/>
    <w:multiLevelType w:val="hybridMultilevel"/>
    <w:tmpl w:val="320A1264"/>
    <w:lvl w:ilvl="0" w:tplc="041F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6F4AF8"/>
    <w:multiLevelType w:val="multilevel"/>
    <w:tmpl w:val="52806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0"/>
  </w:num>
  <w:num w:numId="4">
    <w:abstractNumId w:val="11"/>
  </w:num>
  <w:num w:numId="5">
    <w:abstractNumId w:val="1"/>
  </w:num>
  <w:num w:numId="6">
    <w:abstractNumId w:val="2"/>
  </w:num>
  <w:num w:numId="7">
    <w:abstractNumId w:val="0"/>
  </w:num>
  <w:num w:numId="8">
    <w:abstractNumId w:val="3"/>
  </w:num>
  <w:num w:numId="9">
    <w:abstractNumId w:val="6"/>
  </w:num>
  <w:num w:numId="10">
    <w:abstractNumId w:val="7"/>
  </w:num>
  <w:num w:numId="11">
    <w:abstractNumId w:val="8"/>
  </w:num>
  <w:num w:numId="12">
    <w:abstractNumId w:val="4"/>
  </w:num>
  <w:num w:numId="13">
    <w:abstractNumId w:val="5"/>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BC"/>
    <w:rsid w:val="00084607"/>
    <w:rsid w:val="001605CC"/>
    <w:rsid w:val="001A1D6F"/>
    <w:rsid w:val="001C7F34"/>
    <w:rsid w:val="00303656"/>
    <w:rsid w:val="003E14D6"/>
    <w:rsid w:val="004D4988"/>
    <w:rsid w:val="005011EC"/>
    <w:rsid w:val="005138DA"/>
    <w:rsid w:val="006050F1"/>
    <w:rsid w:val="00613B21"/>
    <w:rsid w:val="00644FC0"/>
    <w:rsid w:val="006B03B5"/>
    <w:rsid w:val="006C7CBF"/>
    <w:rsid w:val="006D077E"/>
    <w:rsid w:val="00821892"/>
    <w:rsid w:val="00834ABC"/>
    <w:rsid w:val="0087662E"/>
    <w:rsid w:val="008A3691"/>
    <w:rsid w:val="00926699"/>
    <w:rsid w:val="00936B42"/>
    <w:rsid w:val="009F16E9"/>
    <w:rsid w:val="00A04E04"/>
    <w:rsid w:val="00A31E96"/>
    <w:rsid w:val="00A85F80"/>
    <w:rsid w:val="00AB13E1"/>
    <w:rsid w:val="00AE7ACA"/>
    <w:rsid w:val="00B31161"/>
    <w:rsid w:val="00B65CBD"/>
    <w:rsid w:val="00B758FD"/>
    <w:rsid w:val="00BF0E99"/>
    <w:rsid w:val="00C95AB6"/>
    <w:rsid w:val="00CD28D9"/>
    <w:rsid w:val="00E405D6"/>
    <w:rsid w:val="00E91EE4"/>
    <w:rsid w:val="00F045E5"/>
    <w:rsid w:val="00F235BC"/>
    <w:rsid w:val="00F40B4F"/>
    <w:rsid w:val="00F47F55"/>
    <w:rsid w:val="00F819DD"/>
    <w:rsid w:val="00FE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CD0DEE"/>
  <w15:chartTrackingRefBased/>
  <w15:docId w15:val="{1A0924EA-8C8D-4476-A0A6-86156FA8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26699"/>
    <w:rPr>
      <w:color w:val="0563C1" w:themeColor="hyperlink"/>
      <w:u w:val="single"/>
    </w:rPr>
  </w:style>
  <w:style w:type="paragraph" w:styleId="ListeParagraf">
    <w:name w:val="List Paragraph"/>
    <w:basedOn w:val="Normal"/>
    <w:uiPriority w:val="34"/>
    <w:qFormat/>
    <w:rsid w:val="00A85F80"/>
    <w:pPr>
      <w:ind w:left="720"/>
      <w:contextualSpacing/>
    </w:pPr>
  </w:style>
  <w:style w:type="paragraph" w:styleId="stBilgi">
    <w:name w:val="header"/>
    <w:basedOn w:val="Normal"/>
    <w:link w:val="stBilgiChar"/>
    <w:uiPriority w:val="99"/>
    <w:unhideWhenUsed/>
    <w:rsid w:val="001C7F3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C7F34"/>
    <w:rPr>
      <w:lang w:val="tr-TR"/>
    </w:rPr>
  </w:style>
  <w:style w:type="paragraph" w:styleId="AltBilgi">
    <w:name w:val="footer"/>
    <w:basedOn w:val="Normal"/>
    <w:link w:val="AltBilgiChar"/>
    <w:uiPriority w:val="99"/>
    <w:unhideWhenUsed/>
    <w:rsid w:val="001C7F3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C7F34"/>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3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table.com/app0TSdBDi5wh3WKU/pagrR7reIm65J7eIp/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irtable.com/app0TSdBDi5wh3WKU/pagrR7reIm65J7eIp/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uturium.ec.europa.eu/en/promoting-enterprise/european-enterprise-promotion-awards" TargetMode="External"/><Relationship Id="rId4" Type="http://schemas.openxmlformats.org/officeDocument/2006/relationships/webSettings" Target="webSettings.xml"/><Relationship Id="rId9" Type="http://schemas.openxmlformats.org/officeDocument/2006/relationships/hyperlink" Target="mailto:mahfus.cetin@kosgeb.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5</Pages>
  <Words>1123</Words>
  <Characters>6402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MAHFUS ÇETİN</dc:creator>
  <cp:keywords/>
  <dc:description/>
  <cp:lastModifiedBy>MAHFUS ÇETİN</cp:lastModifiedBy>
  <cp:revision>21</cp:revision>
  <dcterms:created xsi:type="dcterms:W3CDTF">2025-03-11T07:16:00Z</dcterms:created>
  <dcterms:modified xsi:type="dcterms:W3CDTF">2025-03-12T13:57:00Z</dcterms:modified>
</cp:coreProperties>
</file>